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5B1C" w:rsidP="00C65B1C" w:rsidRDefault="00C65B1C" w14:paraId="024A1BC9" w14:textId="77777777">
      <w:pPr>
        <w:pStyle w:val="Title"/>
      </w:pPr>
      <w:r>
        <w:t>Conditions</w:t>
      </w:r>
      <w:r>
        <w:rPr>
          <w:spacing w:val="-28"/>
        </w:rPr>
        <w:t xml:space="preserve"> </w:t>
      </w:r>
      <w:r>
        <w:t>of</w:t>
      </w:r>
      <w:r>
        <w:rPr>
          <w:spacing w:val="-26"/>
        </w:rPr>
        <w:t xml:space="preserve"> </w:t>
      </w:r>
      <w:r>
        <w:rPr>
          <w:spacing w:val="-2"/>
        </w:rPr>
        <w:t>Carriage</w:t>
      </w:r>
    </w:p>
    <w:p w:rsidR="00C65B1C" w:rsidP="00C65B1C" w:rsidRDefault="00C65B1C" w14:paraId="7018ABFC" w14:textId="77777777">
      <w:pPr>
        <w:spacing w:before="508"/>
        <w:ind w:left="291" w:right="569"/>
        <w:jc w:val="center"/>
        <w:rPr>
          <w:rFonts w:ascii="Arial"/>
          <w:sz w:val="48"/>
        </w:rPr>
      </w:pPr>
      <w:r>
        <w:rPr>
          <w:rFonts w:ascii="Arial"/>
          <w:sz w:val="48"/>
        </w:rPr>
        <w:t>for</w:t>
      </w:r>
      <w:r>
        <w:rPr>
          <w:rFonts w:ascii="Arial"/>
          <w:spacing w:val="-1"/>
          <w:sz w:val="48"/>
        </w:rPr>
        <w:t xml:space="preserve"> </w:t>
      </w:r>
      <w:r>
        <w:rPr>
          <w:rFonts w:ascii="Arial"/>
          <w:sz w:val="48"/>
        </w:rPr>
        <w:t>travel</w:t>
      </w:r>
      <w:r>
        <w:rPr>
          <w:rFonts w:ascii="Arial"/>
          <w:spacing w:val="-4"/>
          <w:sz w:val="48"/>
        </w:rPr>
        <w:t xml:space="preserve"> </w:t>
      </w:r>
      <w:r>
        <w:rPr>
          <w:rFonts w:ascii="Arial"/>
          <w:sz w:val="48"/>
        </w:rPr>
        <w:t>on Metlink</w:t>
      </w:r>
      <w:r>
        <w:rPr>
          <w:rFonts w:ascii="Arial"/>
          <w:spacing w:val="-1"/>
          <w:sz w:val="48"/>
        </w:rPr>
        <w:t xml:space="preserve"> </w:t>
      </w:r>
      <w:r>
        <w:rPr>
          <w:rFonts w:ascii="Arial"/>
          <w:spacing w:val="-2"/>
          <w:sz w:val="48"/>
        </w:rPr>
        <w:t>services</w:t>
      </w:r>
    </w:p>
    <w:p w:rsidR="00C65B1C" w:rsidP="00C65B1C" w:rsidRDefault="00C65B1C" w14:paraId="7D8AC4B4" w14:textId="77777777">
      <w:pPr>
        <w:pStyle w:val="BodyText"/>
        <w:rPr>
          <w:rFonts w:ascii="Arial"/>
          <w:sz w:val="20"/>
        </w:rPr>
      </w:pPr>
    </w:p>
    <w:p w:rsidR="00C65B1C" w:rsidP="00C65B1C" w:rsidRDefault="00C65B1C" w14:paraId="4FA91C5C" w14:textId="77777777">
      <w:pPr>
        <w:pStyle w:val="BodyText"/>
        <w:rPr>
          <w:rFonts w:ascii="Arial"/>
          <w:sz w:val="20"/>
        </w:rPr>
      </w:pPr>
    </w:p>
    <w:p w:rsidR="00C65B1C" w:rsidP="566501E3" w:rsidRDefault="00C65B1C" w14:paraId="25B1CFB6" w14:textId="77777777">
      <w:pPr>
        <w:pStyle w:val="BodyText"/>
        <w:rPr>
          <w:rFonts w:ascii="Arial"/>
          <w:sz w:val="20"/>
          <w:szCs w:val="20"/>
        </w:rPr>
      </w:pPr>
      <w:r w:rsidR="566501E3">
        <w:drawing>
          <wp:anchor distT="0" distB="0" distL="114300" distR="114300" simplePos="0" relativeHeight="251658240" behindDoc="0" locked="0" layoutInCell="1" allowOverlap="1" wp14:editId="43D11879" wp14:anchorId="6398540C">
            <wp:simplePos x="0" y="0"/>
            <wp:positionH relativeFrom="column">
              <wp:posOffset>1762125</wp:posOffset>
            </wp:positionH>
            <wp:positionV relativeFrom="paragraph">
              <wp:posOffset>76200</wp:posOffset>
            </wp:positionV>
            <wp:extent cx="2312685" cy="932687"/>
            <wp:effectExtent l="0" t="0" r="0" b="0"/>
            <wp:wrapNone/>
            <wp:docPr id="170457018"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1.jpeg"/>
                    <pic:cNvPicPr/>
                  </pic:nvPicPr>
                  <pic:blipFill>
                    <a:blip xmlns:r="http://schemas.openxmlformats.org/officeDocument/2006/relationships" r:embed="rId12" cstate="print"/>
                    <a:stretch>
                      <a:fillRect/>
                    </a:stretch>
                  </pic:blipFill>
                  <pic:spPr>
                    <a:xfrm>
                      <a:off x="0" y="0"/>
                      <a:ext cx="2312685" cy="932687"/>
                    </a:xfrm>
                    <a:prstGeom prst="rect">
                      <a:avLst/>
                    </a:prstGeom>
                  </pic:spPr>
                </pic:pic>
              </a:graphicData>
            </a:graphic>
            <wp14:sizeRelH relativeFrom="page">
              <wp14:pctWidth>0</wp14:pctWidth>
            </wp14:sizeRelH>
            <wp14:sizeRelV relativeFrom="page">
              <wp14:pctHeight>0</wp14:pctHeight>
            </wp14:sizeRelV>
          </wp:anchor>
        </w:drawing>
      </w:r>
    </w:p>
    <w:p w:rsidR="00C65B1C" w:rsidP="00C65B1C" w:rsidRDefault="00C65B1C" w14:paraId="317A4E3D" w14:textId="18AA0398">
      <w:pPr>
        <w:pStyle w:val="BodyText"/>
        <w:spacing w:before="8"/>
      </w:pPr>
    </w:p>
    <w:p w:rsidR="00C65B1C" w:rsidP="00C65B1C" w:rsidRDefault="00C65B1C" w14:paraId="3C183AD3" w14:textId="77777777">
      <w:pPr>
        <w:pStyle w:val="BodyText"/>
        <w:rPr>
          <w:rFonts w:ascii="Arial"/>
          <w:sz w:val="20"/>
        </w:rPr>
      </w:pPr>
    </w:p>
    <w:p w:rsidR="00C65B1C" w:rsidP="00C65B1C" w:rsidRDefault="00C65B1C" w14:paraId="08958121" w14:textId="77777777">
      <w:pPr>
        <w:pStyle w:val="BodyText"/>
        <w:rPr>
          <w:rFonts w:ascii="Arial"/>
          <w:sz w:val="20"/>
        </w:rPr>
      </w:pPr>
    </w:p>
    <w:p w:rsidR="00C65B1C" w:rsidP="00C65B1C" w:rsidRDefault="00C65B1C" w14:paraId="6A87859C" w14:textId="77777777">
      <w:pPr>
        <w:pStyle w:val="BodyText"/>
        <w:rPr>
          <w:rFonts w:ascii="Arial"/>
          <w:sz w:val="20"/>
        </w:rPr>
      </w:pPr>
    </w:p>
    <w:p w:rsidR="00C65B1C" w:rsidP="00C65B1C" w:rsidRDefault="00C65B1C" w14:paraId="6C1D9B78" w14:textId="77777777">
      <w:pPr>
        <w:pStyle w:val="BodyText"/>
        <w:rPr>
          <w:rFonts w:ascii="Arial"/>
          <w:sz w:val="20"/>
        </w:rPr>
      </w:pPr>
    </w:p>
    <w:p w:rsidR="00C65B1C" w:rsidP="00C65B1C" w:rsidRDefault="00C65B1C" w14:paraId="46E236B7" w14:textId="77777777">
      <w:pPr>
        <w:pStyle w:val="BodyText"/>
        <w:spacing w:before="11"/>
        <w:rPr>
          <w:rFonts w:ascii="Arial"/>
          <w:sz w:val="28"/>
        </w:rPr>
      </w:pPr>
    </w:p>
    <w:tbl>
      <w:tblPr>
        <w:tblStyle w:val="TableGrid"/>
        <w:tblW w:w="5000" w:type="pct"/>
        <w:tblLook w:val="01E0" w:firstRow="1" w:lastRow="1" w:firstColumn="1" w:lastColumn="1" w:noHBand="0" w:noVBand="0"/>
      </w:tblPr>
      <w:tblGrid>
        <w:gridCol w:w="9016"/>
      </w:tblGrid>
      <w:tr w:rsidR="00C65B1C" w:rsidTr="1AFFE95F" w14:paraId="338E8549" w14:textId="77777777">
        <w:trPr>
          <w:trHeight w:val="778"/>
        </w:trPr>
        <w:tc>
          <w:tcPr>
            <w:tcW w:w="5000" w:type="pct"/>
          </w:tcPr>
          <w:p w:rsidR="00C65B1C" w:rsidP="006464E7" w:rsidRDefault="00C65B1C" w14:paraId="6739E837" w14:textId="08DCA565">
            <w:pPr>
              <w:pStyle w:val="TableParagraph"/>
              <w:ind w:left="0"/>
              <w:jc w:val="center"/>
            </w:pPr>
            <w:r>
              <w:t xml:space="preserve">These </w:t>
            </w:r>
            <w:r w:rsidR="001C0E4B">
              <w:t>C</w:t>
            </w:r>
            <w:r>
              <w:t>onditions</w:t>
            </w:r>
            <w:r w:rsidR="001C0E4B">
              <w:t xml:space="preserve"> of Carriage</w:t>
            </w:r>
            <w:r w:rsidR="00327442">
              <w:t xml:space="preserve">, </w:t>
            </w:r>
            <w:r w:rsidR="00E40456">
              <w:t>and</w:t>
            </w:r>
            <w:r w:rsidR="00AA2F5B">
              <w:t xml:space="preserve"> the terms and conditions specified on the Metlink </w:t>
            </w:r>
            <w:r w:rsidR="311DC88F">
              <w:t>website, apply</w:t>
            </w:r>
            <w:r>
              <w:t xml:space="preserve"> to passengers travelling on Metlink services provided by Operators</w:t>
            </w:r>
            <w:r>
              <w:rPr>
                <w:spacing w:val="-2"/>
              </w:rPr>
              <w:t xml:space="preserve"> </w:t>
            </w:r>
            <w:r>
              <w:t>appointed</w:t>
            </w:r>
            <w:r>
              <w:rPr>
                <w:spacing w:val="-3"/>
              </w:rPr>
              <w:t xml:space="preserve"> </w:t>
            </w:r>
            <w:r>
              <w:t>by</w:t>
            </w:r>
            <w:r>
              <w:rPr>
                <w:spacing w:val="-4"/>
              </w:rPr>
              <w:t xml:space="preserve"> </w:t>
            </w:r>
            <w:r w:rsidR="00FF7DB8">
              <w:rPr>
                <w:spacing w:val="-4"/>
              </w:rPr>
              <w:t xml:space="preserve">Greater </w:t>
            </w:r>
            <w:r>
              <w:t>Wellington</w:t>
            </w:r>
            <w:r>
              <w:rPr>
                <w:spacing w:val="-3"/>
              </w:rPr>
              <w:t xml:space="preserve"> </w:t>
            </w:r>
            <w:r>
              <w:t>Regional</w:t>
            </w:r>
            <w:r>
              <w:rPr>
                <w:spacing w:val="-2"/>
              </w:rPr>
              <w:t xml:space="preserve"> </w:t>
            </w:r>
            <w:r>
              <w:t>Council.</w:t>
            </w:r>
            <w:r w:rsidR="00FE4288">
              <w:t xml:space="preserve"> </w:t>
            </w:r>
          </w:p>
        </w:tc>
      </w:tr>
    </w:tbl>
    <w:p w:rsidR="00C65B1C" w:rsidP="00C65B1C" w:rsidRDefault="00C65B1C" w14:paraId="55F3D029" w14:textId="77777777">
      <w:pPr>
        <w:pStyle w:val="BodyText"/>
        <w:rPr>
          <w:rFonts w:ascii="Arial"/>
          <w:sz w:val="20"/>
        </w:rPr>
      </w:pPr>
    </w:p>
    <w:p w:rsidR="00336BE5" w:rsidRDefault="00C411E9" w14:paraId="76D4578D" w14:textId="0977ABD2">
      <w:pPr>
        <w:pStyle w:val="BodyText"/>
        <w:spacing w:line="477" w:lineRule="auto"/>
        <w:jc w:val="center"/>
        <w:rPr>
          <w:rFonts w:ascii="Arial"/>
        </w:rPr>
      </w:pPr>
      <w:r>
        <w:rPr>
          <w:rFonts w:ascii="Arial"/>
        </w:rPr>
        <w:t>June</w:t>
      </w:r>
      <w:r w:rsidRPr="468D4258" w:rsidR="00DF62A4">
        <w:rPr>
          <w:rFonts w:ascii="Arial"/>
        </w:rPr>
        <w:t xml:space="preserve"> 202</w:t>
      </w:r>
      <w:r w:rsidRPr="468D4258" w:rsidR="00EE3263">
        <w:rPr>
          <w:rFonts w:ascii="Arial"/>
        </w:rPr>
        <w:t>6</w:t>
      </w:r>
    </w:p>
    <w:p w:rsidR="00C65B1C" w:rsidP="00FE4288" w:rsidRDefault="00336BE5" w14:paraId="6F45F987" w14:textId="0ACD75AC">
      <w:pPr>
        <w:pStyle w:val="BodyText"/>
        <w:spacing w:line="477" w:lineRule="auto"/>
        <w:jc w:val="center"/>
        <w:rPr>
          <w:rFonts w:ascii="Arial"/>
        </w:rPr>
      </w:pPr>
      <w:hyperlink w:history="1" r:id="rId13">
        <w:r w:rsidRPr="00AB0074">
          <w:rPr>
            <w:rStyle w:val="Hyperlink"/>
            <w:rFonts w:ascii="Arial"/>
          </w:rPr>
          <w:t>https://www.metlink.org.nz/about/legal/conditions-of-carriage/</w:t>
        </w:r>
      </w:hyperlink>
    </w:p>
    <w:p w:rsidR="0069112C" w:rsidRDefault="0069112C" w14:paraId="08CFD653" w14:textId="77777777"/>
    <w:p w:rsidR="00C65B1C" w:rsidRDefault="00C65B1C" w14:paraId="0B9F125F" w14:textId="77777777"/>
    <w:p w:rsidR="00C65B1C" w:rsidRDefault="00C65B1C" w14:paraId="4001C291" w14:textId="1E921662">
      <w:pPr>
        <w:widowControl/>
        <w:autoSpaceDE/>
        <w:autoSpaceDN/>
        <w:spacing w:after="160" w:line="259" w:lineRule="auto"/>
      </w:pPr>
      <w:r>
        <w:br w:type="page"/>
      </w:r>
    </w:p>
    <w:sdt>
      <w:sdtPr>
        <w:rPr>
          <w:rFonts w:ascii="Calibri" w:hAnsi="Calibri" w:eastAsia="Calibri" w:cs="Calibri"/>
          <w:color w:val="auto"/>
          <w:sz w:val="22"/>
          <w:szCs w:val="22"/>
        </w:rPr>
        <w:id w:val="2100826793"/>
        <w:docPartObj>
          <w:docPartGallery w:val="Table of Contents"/>
          <w:docPartUnique/>
        </w:docPartObj>
      </w:sdtPr>
      <w:sdtContent>
        <w:p w:rsidRPr="00974016" w:rsidR="00537B8C" w:rsidP="760FCA56" w:rsidRDefault="00537B8C" w14:paraId="17735BE1" w14:textId="0F287C9B">
          <w:pPr>
            <w:pStyle w:val="TOCHeading"/>
          </w:pPr>
          <w:r>
            <w:t>Contents</w:t>
          </w:r>
        </w:p>
        <w:p w:rsidR="00582011" w:rsidP="02EF3819" w:rsidRDefault="60AB9F8C" w14:paraId="3E1ACC2E" w14:textId="0AE80CE5">
          <w:pPr>
            <w:pStyle w:val="TOC1"/>
            <w:tabs>
              <w:tab w:val="left" w:leader="none" w:pos="435"/>
              <w:tab w:val="right" w:leader="dot" w:pos="9015"/>
            </w:tabs>
          </w:pPr>
          <w:r>
            <w:fldChar w:fldCharType="begin"/>
          </w:r>
          <w:r>
            <w:instrText xml:space="preserve">TOC \o "1-2" \z \u \h</w:instrText>
          </w:r>
          <w:r>
            <w:fldChar w:fldCharType="separate"/>
          </w:r>
          <w:hyperlink w:anchor="_Toc1922801627">
            <w:r w:rsidRPr="02EF3819" w:rsidR="02EF3819">
              <w:rPr>
                <w:rStyle w:val="Hyperlink"/>
              </w:rPr>
              <w:t>1)</w:t>
            </w:r>
            <w:r>
              <w:tab/>
            </w:r>
            <w:r w:rsidRPr="02EF3819" w:rsidR="02EF3819">
              <w:rPr>
                <w:rStyle w:val="Hyperlink"/>
              </w:rPr>
              <w:t>Definitions</w:t>
            </w:r>
            <w:r>
              <w:tab/>
            </w:r>
            <w:r>
              <w:fldChar w:fldCharType="begin"/>
            </w:r>
            <w:r>
              <w:instrText xml:space="preserve">PAGEREF _Toc1922801627 \h</w:instrText>
            </w:r>
            <w:r>
              <w:fldChar w:fldCharType="separate"/>
            </w:r>
            <w:r w:rsidRPr="02EF3819" w:rsidR="02EF3819">
              <w:rPr>
                <w:rStyle w:val="Hyperlink"/>
              </w:rPr>
              <w:t>2</w:t>
            </w:r>
            <w:r>
              <w:fldChar w:fldCharType="end"/>
            </w:r>
          </w:hyperlink>
        </w:p>
        <w:p w:rsidR="00582011" w:rsidP="02EF3819" w:rsidRDefault="00582011" w14:paraId="2517CDAA" w14:textId="13865BF8">
          <w:pPr>
            <w:pStyle w:val="TOC1"/>
            <w:tabs>
              <w:tab w:val="left" w:leader="none" w:pos="435"/>
              <w:tab w:val="right" w:leader="dot" w:pos="9015"/>
            </w:tabs>
          </w:pPr>
          <w:hyperlink w:anchor="_Toc267720934">
            <w:r w:rsidRPr="02EF3819" w:rsidR="02EF3819">
              <w:rPr>
                <w:rStyle w:val="Hyperlink"/>
              </w:rPr>
              <w:t>2)</w:t>
            </w:r>
            <w:r>
              <w:tab/>
            </w:r>
            <w:r w:rsidRPr="02EF3819" w:rsidR="02EF3819">
              <w:rPr>
                <w:rStyle w:val="Hyperlink"/>
              </w:rPr>
              <w:t>General Conditions</w:t>
            </w:r>
            <w:r>
              <w:tab/>
            </w:r>
            <w:r>
              <w:fldChar w:fldCharType="begin"/>
            </w:r>
            <w:r>
              <w:instrText xml:space="preserve">PAGEREF _Toc267720934 \h</w:instrText>
            </w:r>
            <w:r>
              <w:fldChar w:fldCharType="separate"/>
            </w:r>
            <w:r w:rsidRPr="02EF3819" w:rsidR="02EF3819">
              <w:rPr>
                <w:rStyle w:val="Hyperlink"/>
              </w:rPr>
              <w:t>6</w:t>
            </w:r>
            <w:r>
              <w:fldChar w:fldCharType="end"/>
            </w:r>
          </w:hyperlink>
        </w:p>
        <w:p w:rsidR="00582011" w:rsidP="02EF3819" w:rsidRDefault="00582011" w14:paraId="1D39BB24" w14:textId="21A2C4D4">
          <w:pPr>
            <w:pStyle w:val="TOC2"/>
            <w:tabs>
              <w:tab w:val="left" w:leader="none" w:pos="660"/>
              <w:tab w:val="right" w:leader="dot" w:pos="9015"/>
            </w:tabs>
          </w:pPr>
          <w:hyperlink w:anchor="_Toc2059509502">
            <w:r w:rsidRPr="02EF3819" w:rsidR="02EF3819">
              <w:rPr>
                <w:rStyle w:val="Hyperlink"/>
              </w:rPr>
              <w:t>a)</w:t>
            </w:r>
            <w:r>
              <w:tab/>
            </w:r>
            <w:r w:rsidRPr="02EF3819" w:rsidR="02EF3819">
              <w:rPr>
                <w:rStyle w:val="Hyperlink"/>
              </w:rPr>
              <w:t>Binding conditions</w:t>
            </w:r>
            <w:r>
              <w:tab/>
            </w:r>
            <w:r>
              <w:fldChar w:fldCharType="begin"/>
            </w:r>
            <w:r>
              <w:instrText xml:space="preserve">PAGEREF _Toc2059509502 \h</w:instrText>
            </w:r>
            <w:r>
              <w:fldChar w:fldCharType="separate"/>
            </w:r>
            <w:r w:rsidRPr="02EF3819" w:rsidR="02EF3819">
              <w:rPr>
                <w:rStyle w:val="Hyperlink"/>
              </w:rPr>
              <w:t>7</w:t>
            </w:r>
            <w:r>
              <w:fldChar w:fldCharType="end"/>
            </w:r>
          </w:hyperlink>
        </w:p>
        <w:p w:rsidR="00582011" w:rsidP="02EF3819" w:rsidRDefault="00582011" w14:paraId="4ACD1963" w14:textId="779D3EDE">
          <w:pPr>
            <w:pStyle w:val="TOC2"/>
            <w:tabs>
              <w:tab w:val="left" w:leader="none" w:pos="660"/>
              <w:tab w:val="right" w:leader="dot" w:pos="9015"/>
            </w:tabs>
          </w:pPr>
          <w:hyperlink w:anchor="_Toc102577618">
            <w:r w:rsidRPr="02EF3819" w:rsidR="02EF3819">
              <w:rPr>
                <w:rStyle w:val="Hyperlink"/>
              </w:rPr>
              <w:t>b)</w:t>
            </w:r>
            <w:r>
              <w:tab/>
            </w:r>
            <w:r w:rsidRPr="02EF3819" w:rsidR="02EF3819">
              <w:rPr>
                <w:rStyle w:val="Hyperlink"/>
              </w:rPr>
              <w:t>Right of refusal</w:t>
            </w:r>
            <w:r>
              <w:tab/>
            </w:r>
            <w:r>
              <w:fldChar w:fldCharType="begin"/>
            </w:r>
            <w:r>
              <w:instrText xml:space="preserve">PAGEREF _Toc102577618 \h</w:instrText>
            </w:r>
            <w:r>
              <w:fldChar w:fldCharType="separate"/>
            </w:r>
            <w:r w:rsidRPr="02EF3819" w:rsidR="02EF3819">
              <w:rPr>
                <w:rStyle w:val="Hyperlink"/>
              </w:rPr>
              <w:t>7</w:t>
            </w:r>
            <w:r>
              <w:fldChar w:fldCharType="end"/>
            </w:r>
          </w:hyperlink>
        </w:p>
        <w:p w:rsidR="00582011" w:rsidP="02EF3819" w:rsidRDefault="00582011" w14:paraId="3953C57B" w14:textId="3A1C0AFC">
          <w:pPr>
            <w:pStyle w:val="TOC2"/>
            <w:tabs>
              <w:tab w:val="left" w:leader="none" w:pos="660"/>
              <w:tab w:val="right" w:leader="dot" w:pos="9015"/>
            </w:tabs>
          </w:pPr>
          <w:hyperlink w:anchor="_Toc943103843">
            <w:r w:rsidRPr="02EF3819" w:rsidR="02EF3819">
              <w:rPr>
                <w:rStyle w:val="Hyperlink"/>
              </w:rPr>
              <w:t>c)</w:t>
            </w:r>
            <w:r>
              <w:tab/>
            </w:r>
            <w:r w:rsidRPr="02EF3819" w:rsidR="02EF3819">
              <w:rPr>
                <w:rStyle w:val="Hyperlink"/>
              </w:rPr>
              <w:t>Our liabilities</w:t>
            </w:r>
            <w:r>
              <w:tab/>
            </w:r>
            <w:r>
              <w:fldChar w:fldCharType="begin"/>
            </w:r>
            <w:r>
              <w:instrText xml:space="preserve">PAGEREF _Toc943103843 \h</w:instrText>
            </w:r>
            <w:r>
              <w:fldChar w:fldCharType="separate"/>
            </w:r>
            <w:r w:rsidRPr="02EF3819" w:rsidR="02EF3819">
              <w:rPr>
                <w:rStyle w:val="Hyperlink"/>
              </w:rPr>
              <w:t>8</w:t>
            </w:r>
            <w:r>
              <w:fldChar w:fldCharType="end"/>
            </w:r>
          </w:hyperlink>
        </w:p>
        <w:p w:rsidR="00582011" w:rsidP="02EF3819" w:rsidRDefault="00582011" w14:paraId="5DCBC358" w14:textId="2A265143">
          <w:pPr>
            <w:pStyle w:val="TOC2"/>
            <w:tabs>
              <w:tab w:val="left" w:leader="none" w:pos="660"/>
              <w:tab w:val="right" w:leader="dot" w:pos="9015"/>
            </w:tabs>
          </w:pPr>
          <w:hyperlink w:anchor="_Toc518105247">
            <w:r w:rsidRPr="02EF3819" w:rsidR="02EF3819">
              <w:rPr>
                <w:rStyle w:val="Hyperlink"/>
              </w:rPr>
              <w:t>d)</w:t>
            </w:r>
            <w:r>
              <w:tab/>
            </w:r>
            <w:r w:rsidRPr="02EF3819" w:rsidR="02EF3819">
              <w:rPr>
                <w:rStyle w:val="Hyperlink"/>
              </w:rPr>
              <w:t>Issuing of Infringement Notices</w:t>
            </w:r>
            <w:r>
              <w:tab/>
            </w:r>
            <w:r>
              <w:fldChar w:fldCharType="begin"/>
            </w:r>
            <w:r>
              <w:instrText xml:space="preserve">PAGEREF _Toc518105247 \h</w:instrText>
            </w:r>
            <w:r>
              <w:fldChar w:fldCharType="separate"/>
            </w:r>
            <w:r w:rsidRPr="02EF3819" w:rsidR="02EF3819">
              <w:rPr>
                <w:rStyle w:val="Hyperlink"/>
              </w:rPr>
              <w:t>10</w:t>
            </w:r>
            <w:r>
              <w:fldChar w:fldCharType="end"/>
            </w:r>
          </w:hyperlink>
        </w:p>
        <w:p w:rsidR="00582011" w:rsidP="02EF3819" w:rsidRDefault="00582011" w14:paraId="6D11E1A1" w14:textId="0D7AA4E2">
          <w:pPr>
            <w:pStyle w:val="TOC1"/>
            <w:tabs>
              <w:tab w:val="left" w:leader="none" w:pos="435"/>
              <w:tab w:val="right" w:leader="dot" w:pos="9015"/>
            </w:tabs>
          </w:pPr>
          <w:hyperlink w:anchor="_Toc1616043446">
            <w:r w:rsidRPr="02EF3819" w:rsidR="02EF3819">
              <w:rPr>
                <w:rStyle w:val="Hyperlink"/>
              </w:rPr>
              <w:t>3)</w:t>
            </w:r>
            <w:r>
              <w:tab/>
            </w:r>
            <w:r w:rsidRPr="02EF3819" w:rsidR="02EF3819">
              <w:rPr>
                <w:rStyle w:val="Hyperlink"/>
              </w:rPr>
              <w:t>Our Services</w:t>
            </w:r>
            <w:r>
              <w:tab/>
            </w:r>
            <w:r>
              <w:fldChar w:fldCharType="begin"/>
            </w:r>
            <w:r>
              <w:instrText xml:space="preserve">PAGEREF _Toc1616043446 \h</w:instrText>
            </w:r>
            <w:r>
              <w:fldChar w:fldCharType="separate"/>
            </w:r>
            <w:r w:rsidRPr="02EF3819" w:rsidR="02EF3819">
              <w:rPr>
                <w:rStyle w:val="Hyperlink"/>
              </w:rPr>
              <w:t>10</w:t>
            </w:r>
            <w:r>
              <w:fldChar w:fldCharType="end"/>
            </w:r>
          </w:hyperlink>
        </w:p>
        <w:p w:rsidR="00582011" w:rsidP="02EF3819" w:rsidRDefault="00582011" w14:paraId="6209D572" w14:textId="7868483B">
          <w:pPr>
            <w:pStyle w:val="TOC2"/>
            <w:tabs>
              <w:tab w:val="left" w:leader="none" w:pos="660"/>
              <w:tab w:val="right" w:leader="dot" w:pos="9015"/>
            </w:tabs>
          </w:pPr>
          <w:hyperlink w:anchor="_Toc1255559679">
            <w:r w:rsidRPr="02EF3819" w:rsidR="02EF3819">
              <w:rPr>
                <w:rStyle w:val="Hyperlink"/>
              </w:rPr>
              <w:t>a)</w:t>
            </w:r>
            <w:r>
              <w:tab/>
            </w:r>
            <w:r w:rsidRPr="02EF3819" w:rsidR="02EF3819">
              <w:rPr>
                <w:rStyle w:val="Hyperlink"/>
              </w:rPr>
              <w:t>Timetables</w:t>
            </w:r>
            <w:r>
              <w:tab/>
            </w:r>
            <w:r>
              <w:fldChar w:fldCharType="begin"/>
            </w:r>
            <w:r>
              <w:instrText xml:space="preserve">PAGEREF _Toc1255559679 \h</w:instrText>
            </w:r>
            <w:r>
              <w:fldChar w:fldCharType="separate"/>
            </w:r>
            <w:r w:rsidRPr="02EF3819" w:rsidR="02EF3819">
              <w:rPr>
                <w:rStyle w:val="Hyperlink"/>
              </w:rPr>
              <w:t>10</w:t>
            </w:r>
            <w:r>
              <w:fldChar w:fldCharType="end"/>
            </w:r>
          </w:hyperlink>
        </w:p>
        <w:p w:rsidR="00582011" w:rsidP="02EF3819" w:rsidRDefault="00582011" w14:paraId="2E4E6F46" w14:textId="2E81B17D">
          <w:pPr>
            <w:pStyle w:val="TOC2"/>
            <w:tabs>
              <w:tab w:val="left" w:leader="none" w:pos="660"/>
              <w:tab w:val="right" w:leader="dot" w:pos="9015"/>
            </w:tabs>
          </w:pPr>
          <w:hyperlink w:anchor="_Toc1637705404">
            <w:r w:rsidRPr="02EF3819" w:rsidR="02EF3819">
              <w:rPr>
                <w:rStyle w:val="Hyperlink"/>
              </w:rPr>
              <w:t>b)</w:t>
            </w:r>
            <w:r>
              <w:tab/>
            </w:r>
            <w:r w:rsidRPr="02EF3819" w:rsidR="02EF3819">
              <w:rPr>
                <w:rStyle w:val="Hyperlink"/>
              </w:rPr>
              <w:t>Vehicle capacity</w:t>
            </w:r>
            <w:r>
              <w:tab/>
            </w:r>
            <w:r>
              <w:fldChar w:fldCharType="begin"/>
            </w:r>
            <w:r>
              <w:instrText xml:space="preserve">PAGEREF _Toc1637705404 \h</w:instrText>
            </w:r>
            <w:r>
              <w:fldChar w:fldCharType="separate"/>
            </w:r>
            <w:r w:rsidRPr="02EF3819" w:rsidR="02EF3819">
              <w:rPr>
                <w:rStyle w:val="Hyperlink"/>
              </w:rPr>
              <w:t>11</w:t>
            </w:r>
            <w:r>
              <w:fldChar w:fldCharType="end"/>
            </w:r>
          </w:hyperlink>
        </w:p>
        <w:p w:rsidR="00582011" w:rsidP="02EF3819" w:rsidRDefault="00582011" w14:paraId="120FA9BF" w14:textId="434E4321">
          <w:pPr>
            <w:pStyle w:val="TOC2"/>
            <w:tabs>
              <w:tab w:val="left" w:leader="none" w:pos="660"/>
              <w:tab w:val="right" w:leader="dot" w:pos="9015"/>
            </w:tabs>
          </w:pPr>
          <w:hyperlink w:anchor="_Toc787414793">
            <w:r w:rsidRPr="02EF3819" w:rsidR="02EF3819">
              <w:rPr>
                <w:rStyle w:val="Hyperlink"/>
              </w:rPr>
              <w:t>c)</w:t>
            </w:r>
            <w:r>
              <w:tab/>
            </w:r>
            <w:r w:rsidRPr="02EF3819" w:rsidR="02EF3819">
              <w:rPr>
                <w:rStyle w:val="Hyperlink"/>
              </w:rPr>
              <w:t>Getting on and off our Vehicles</w:t>
            </w:r>
            <w:r>
              <w:tab/>
            </w:r>
            <w:r>
              <w:fldChar w:fldCharType="begin"/>
            </w:r>
            <w:r>
              <w:instrText xml:space="preserve">PAGEREF _Toc787414793 \h</w:instrText>
            </w:r>
            <w:r>
              <w:fldChar w:fldCharType="separate"/>
            </w:r>
            <w:r w:rsidRPr="02EF3819" w:rsidR="02EF3819">
              <w:rPr>
                <w:rStyle w:val="Hyperlink"/>
              </w:rPr>
              <w:t>11</w:t>
            </w:r>
            <w:r>
              <w:fldChar w:fldCharType="end"/>
            </w:r>
          </w:hyperlink>
        </w:p>
        <w:p w:rsidR="00582011" w:rsidP="02EF3819" w:rsidRDefault="00582011" w14:paraId="7DEFCBA4" w14:textId="7D988079">
          <w:pPr>
            <w:pStyle w:val="TOC1"/>
            <w:tabs>
              <w:tab w:val="left" w:leader="none" w:pos="435"/>
              <w:tab w:val="right" w:leader="dot" w:pos="9015"/>
            </w:tabs>
          </w:pPr>
          <w:hyperlink w:anchor="_Toc652866524">
            <w:r w:rsidRPr="02EF3819" w:rsidR="02EF3819">
              <w:rPr>
                <w:rStyle w:val="Hyperlink"/>
              </w:rPr>
              <w:t>4)</w:t>
            </w:r>
            <w:r>
              <w:tab/>
            </w:r>
            <w:r w:rsidRPr="02EF3819" w:rsidR="02EF3819">
              <w:rPr>
                <w:rStyle w:val="Hyperlink"/>
              </w:rPr>
              <w:t>Safety, Security, and Privacy</w:t>
            </w:r>
            <w:r>
              <w:tab/>
            </w:r>
            <w:r>
              <w:fldChar w:fldCharType="begin"/>
            </w:r>
            <w:r>
              <w:instrText xml:space="preserve">PAGEREF _Toc652866524 \h</w:instrText>
            </w:r>
            <w:r>
              <w:fldChar w:fldCharType="separate"/>
            </w:r>
            <w:r w:rsidRPr="02EF3819" w:rsidR="02EF3819">
              <w:rPr>
                <w:rStyle w:val="Hyperlink"/>
              </w:rPr>
              <w:t>12</w:t>
            </w:r>
            <w:r>
              <w:fldChar w:fldCharType="end"/>
            </w:r>
          </w:hyperlink>
        </w:p>
        <w:p w:rsidR="00582011" w:rsidP="02EF3819" w:rsidRDefault="00582011" w14:paraId="736448D0" w14:textId="5A199471">
          <w:pPr>
            <w:pStyle w:val="TOC2"/>
            <w:tabs>
              <w:tab w:val="left" w:leader="none" w:pos="660"/>
              <w:tab w:val="right" w:leader="dot" w:pos="9015"/>
            </w:tabs>
          </w:pPr>
          <w:hyperlink w:anchor="_Toc1407865397">
            <w:r w:rsidRPr="02EF3819" w:rsidR="02EF3819">
              <w:rPr>
                <w:rStyle w:val="Hyperlink"/>
              </w:rPr>
              <w:t>a)</w:t>
            </w:r>
            <w:r>
              <w:tab/>
            </w:r>
            <w:r w:rsidRPr="02EF3819" w:rsidR="02EF3819">
              <w:rPr>
                <w:rStyle w:val="Hyperlink"/>
              </w:rPr>
              <w:t>Safety</w:t>
            </w:r>
            <w:r>
              <w:tab/>
            </w:r>
            <w:r>
              <w:fldChar w:fldCharType="begin"/>
            </w:r>
            <w:r>
              <w:instrText xml:space="preserve">PAGEREF _Toc1407865397 \h</w:instrText>
            </w:r>
            <w:r>
              <w:fldChar w:fldCharType="separate"/>
            </w:r>
            <w:r w:rsidRPr="02EF3819" w:rsidR="02EF3819">
              <w:rPr>
                <w:rStyle w:val="Hyperlink"/>
              </w:rPr>
              <w:t>12</w:t>
            </w:r>
            <w:r>
              <w:fldChar w:fldCharType="end"/>
            </w:r>
          </w:hyperlink>
        </w:p>
        <w:p w:rsidR="00582011" w:rsidP="02EF3819" w:rsidRDefault="00582011" w14:paraId="694A45AD" w14:textId="0C5F6CC7">
          <w:pPr>
            <w:pStyle w:val="TOC2"/>
            <w:tabs>
              <w:tab w:val="left" w:leader="none" w:pos="660"/>
              <w:tab w:val="right" w:leader="dot" w:pos="9015"/>
            </w:tabs>
          </w:pPr>
          <w:hyperlink w:anchor="_Toc1868769156">
            <w:r w:rsidRPr="02EF3819" w:rsidR="02EF3819">
              <w:rPr>
                <w:rStyle w:val="Hyperlink"/>
              </w:rPr>
              <w:t>b)</w:t>
            </w:r>
            <w:r>
              <w:tab/>
            </w:r>
            <w:r w:rsidRPr="02EF3819" w:rsidR="02EF3819">
              <w:rPr>
                <w:rStyle w:val="Hyperlink"/>
              </w:rPr>
              <w:t>Security</w:t>
            </w:r>
            <w:r>
              <w:tab/>
            </w:r>
            <w:r>
              <w:fldChar w:fldCharType="begin"/>
            </w:r>
            <w:r>
              <w:instrText xml:space="preserve">PAGEREF _Toc1868769156 \h</w:instrText>
            </w:r>
            <w:r>
              <w:fldChar w:fldCharType="separate"/>
            </w:r>
            <w:r w:rsidRPr="02EF3819" w:rsidR="02EF3819">
              <w:rPr>
                <w:rStyle w:val="Hyperlink"/>
              </w:rPr>
              <w:t>13</w:t>
            </w:r>
            <w:r>
              <w:fldChar w:fldCharType="end"/>
            </w:r>
          </w:hyperlink>
        </w:p>
        <w:p w:rsidR="00582011" w:rsidP="02EF3819" w:rsidRDefault="00582011" w14:paraId="615FF043" w14:textId="7401CDAF">
          <w:pPr>
            <w:pStyle w:val="TOC2"/>
            <w:tabs>
              <w:tab w:val="left" w:leader="none" w:pos="660"/>
              <w:tab w:val="right" w:leader="dot" w:pos="9015"/>
            </w:tabs>
          </w:pPr>
          <w:hyperlink w:anchor="_Toc369946424">
            <w:r w:rsidRPr="02EF3819" w:rsidR="02EF3819">
              <w:rPr>
                <w:rStyle w:val="Hyperlink"/>
              </w:rPr>
              <w:t>c)</w:t>
            </w:r>
            <w:r>
              <w:tab/>
            </w:r>
            <w:r w:rsidRPr="02EF3819" w:rsidR="02EF3819">
              <w:rPr>
                <w:rStyle w:val="Hyperlink"/>
              </w:rPr>
              <w:t>Privacy</w:t>
            </w:r>
            <w:r>
              <w:tab/>
            </w:r>
            <w:r>
              <w:fldChar w:fldCharType="begin"/>
            </w:r>
            <w:r>
              <w:instrText xml:space="preserve">PAGEREF _Toc369946424 \h</w:instrText>
            </w:r>
            <w:r>
              <w:fldChar w:fldCharType="separate"/>
            </w:r>
            <w:r w:rsidRPr="02EF3819" w:rsidR="02EF3819">
              <w:rPr>
                <w:rStyle w:val="Hyperlink"/>
              </w:rPr>
              <w:t>14</w:t>
            </w:r>
            <w:r>
              <w:fldChar w:fldCharType="end"/>
            </w:r>
          </w:hyperlink>
        </w:p>
        <w:p w:rsidR="00582011" w:rsidP="02EF3819" w:rsidRDefault="00582011" w14:paraId="38912231" w14:textId="2BD029E4">
          <w:pPr>
            <w:pStyle w:val="TOC1"/>
            <w:tabs>
              <w:tab w:val="left" w:leader="none" w:pos="435"/>
              <w:tab w:val="right" w:leader="dot" w:pos="9015"/>
            </w:tabs>
          </w:pPr>
          <w:hyperlink w:anchor="_Toc286412345">
            <w:r w:rsidRPr="02EF3819" w:rsidR="02EF3819">
              <w:rPr>
                <w:rStyle w:val="Hyperlink"/>
              </w:rPr>
              <w:t>5)</w:t>
            </w:r>
            <w:r>
              <w:tab/>
            </w:r>
            <w:r w:rsidRPr="02EF3819" w:rsidR="02EF3819">
              <w:rPr>
                <w:rStyle w:val="Hyperlink"/>
              </w:rPr>
              <w:t>Using a wheelchair or Mobility Aid on our Vehicles</w:t>
            </w:r>
            <w:r>
              <w:tab/>
            </w:r>
            <w:r>
              <w:fldChar w:fldCharType="begin"/>
            </w:r>
            <w:r>
              <w:instrText xml:space="preserve">PAGEREF _Toc286412345 \h</w:instrText>
            </w:r>
            <w:r>
              <w:fldChar w:fldCharType="separate"/>
            </w:r>
            <w:r w:rsidRPr="02EF3819" w:rsidR="02EF3819">
              <w:rPr>
                <w:rStyle w:val="Hyperlink"/>
              </w:rPr>
              <w:t>14</w:t>
            </w:r>
            <w:r>
              <w:fldChar w:fldCharType="end"/>
            </w:r>
          </w:hyperlink>
        </w:p>
        <w:p w:rsidR="00582011" w:rsidP="02EF3819" w:rsidRDefault="00582011" w14:paraId="32D98233" w14:textId="328B89B8">
          <w:pPr>
            <w:pStyle w:val="TOC1"/>
            <w:tabs>
              <w:tab w:val="left" w:leader="none" w:pos="435"/>
              <w:tab w:val="right" w:leader="dot" w:pos="9015"/>
            </w:tabs>
          </w:pPr>
          <w:hyperlink w:anchor="_Toc228053519">
            <w:r w:rsidRPr="02EF3819" w:rsidR="02EF3819">
              <w:rPr>
                <w:rStyle w:val="Hyperlink"/>
              </w:rPr>
              <w:t>6)</w:t>
            </w:r>
            <w:r>
              <w:tab/>
            </w:r>
            <w:r w:rsidRPr="02EF3819" w:rsidR="02EF3819">
              <w:rPr>
                <w:rStyle w:val="Hyperlink"/>
              </w:rPr>
              <w:t>Carriage of items or animals</w:t>
            </w:r>
            <w:r>
              <w:tab/>
            </w:r>
            <w:r>
              <w:fldChar w:fldCharType="begin"/>
            </w:r>
            <w:r>
              <w:instrText xml:space="preserve">PAGEREF _Toc228053519 \h</w:instrText>
            </w:r>
            <w:r>
              <w:fldChar w:fldCharType="separate"/>
            </w:r>
            <w:r w:rsidRPr="02EF3819" w:rsidR="02EF3819">
              <w:rPr>
                <w:rStyle w:val="Hyperlink"/>
              </w:rPr>
              <w:t>15</w:t>
            </w:r>
            <w:r>
              <w:fldChar w:fldCharType="end"/>
            </w:r>
          </w:hyperlink>
        </w:p>
        <w:p w:rsidR="00582011" w:rsidP="02EF3819" w:rsidRDefault="00582011" w14:paraId="5D64B48B" w14:textId="1F71D9D4">
          <w:pPr>
            <w:pStyle w:val="TOC2"/>
            <w:tabs>
              <w:tab w:val="left" w:leader="none" w:pos="660"/>
              <w:tab w:val="right" w:leader="dot" w:pos="9015"/>
            </w:tabs>
          </w:pPr>
          <w:hyperlink w:anchor="_Toc1767901770">
            <w:r w:rsidRPr="02EF3819" w:rsidR="02EF3819">
              <w:rPr>
                <w:rStyle w:val="Hyperlink"/>
              </w:rPr>
              <w:t>a)</w:t>
            </w:r>
            <w:r>
              <w:tab/>
            </w:r>
            <w:r w:rsidRPr="02EF3819" w:rsidR="02EF3819">
              <w:rPr>
                <w:rStyle w:val="Hyperlink"/>
              </w:rPr>
              <w:t>Travelling with micro-mobility items</w:t>
            </w:r>
            <w:r>
              <w:tab/>
            </w:r>
            <w:r>
              <w:fldChar w:fldCharType="begin"/>
            </w:r>
            <w:r>
              <w:instrText xml:space="preserve">PAGEREF _Toc1767901770 \h</w:instrText>
            </w:r>
            <w:r>
              <w:fldChar w:fldCharType="separate"/>
            </w:r>
            <w:r w:rsidRPr="02EF3819" w:rsidR="02EF3819">
              <w:rPr>
                <w:rStyle w:val="Hyperlink"/>
              </w:rPr>
              <w:t>15</w:t>
            </w:r>
            <w:r>
              <w:fldChar w:fldCharType="end"/>
            </w:r>
          </w:hyperlink>
        </w:p>
        <w:p w:rsidR="00582011" w:rsidP="02EF3819" w:rsidRDefault="00582011" w14:paraId="7B6F266A" w14:textId="36525952">
          <w:pPr>
            <w:pStyle w:val="TOC2"/>
            <w:tabs>
              <w:tab w:val="left" w:leader="none" w:pos="660"/>
              <w:tab w:val="right" w:leader="dot" w:pos="9015"/>
            </w:tabs>
          </w:pPr>
          <w:hyperlink w:anchor="_Toc1298746672">
            <w:r w:rsidRPr="02EF3819" w:rsidR="02EF3819">
              <w:rPr>
                <w:rStyle w:val="Hyperlink"/>
              </w:rPr>
              <w:t>b)</w:t>
            </w:r>
            <w:r>
              <w:tab/>
            </w:r>
            <w:r w:rsidRPr="02EF3819" w:rsidR="02EF3819">
              <w:rPr>
                <w:rStyle w:val="Hyperlink"/>
              </w:rPr>
              <w:t>Travelling with luggage</w:t>
            </w:r>
            <w:r>
              <w:tab/>
            </w:r>
            <w:r>
              <w:fldChar w:fldCharType="begin"/>
            </w:r>
            <w:r>
              <w:instrText xml:space="preserve">PAGEREF _Toc1298746672 \h</w:instrText>
            </w:r>
            <w:r>
              <w:fldChar w:fldCharType="separate"/>
            </w:r>
            <w:r w:rsidRPr="02EF3819" w:rsidR="02EF3819">
              <w:rPr>
                <w:rStyle w:val="Hyperlink"/>
              </w:rPr>
              <w:t>16</w:t>
            </w:r>
            <w:r>
              <w:fldChar w:fldCharType="end"/>
            </w:r>
          </w:hyperlink>
        </w:p>
        <w:p w:rsidR="00582011" w:rsidP="02EF3819" w:rsidRDefault="00582011" w14:paraId="72219C41" w14:textId="2F33F405">
          <w:pPr>
            <w:pStyle w:val="TOC2"/>
            <w:tabs>
              <w:tab w:val="left" w:leader="none" w:pos="660"/>
              <w:tab w:val="right" w:leader="dot" w:pos="9015"/>
            </w:tabs>
          </w:pPr>
          <w:hyperlink w:anchor="_Toc382260682">
            <w:r w:rsidRPr="02EF3819" w:rsidR="02EF3819">
              <w:rPr>
                <w:rStyle w:val="Hyperlink"/>
              </w:rPr>
              <w:t>c)</w:t>
            </w:r>
            <w:r>
              <w:tab/>
            </w:r>
            <w:r w:rsidRPr="02EF3819" w:rsidR="02EF3819">
              <w:rPr>
                <w:rStyle w:val="Hyperlink"/>
              </w:rPr>
              <w:t>Travelling with strollers, prams, and buggies</w:t>
            </w:r>
            <w:r>
              <w:tab/>
            </w:r>
            <w:r>
              <w:fldChar w:fldCharType="begin"/>
            </w:r>
            <w:r>
              <w:instrText xml:space="preserve">PAGEREF _Toc382260682 \h</w:instrText>
            </w:r>
            <w:r>
              <w:fldChar w:fldCharType="separate"/>
            </w:r>
            <w:r w:rsidRPr="02EF3819" w:rsidR="02EF3819">
              <w:rPr>
                <w:rStyle w:val="Hyperlink"/>
              </w:rPr>
              <w:t>16</w:t>
            </w:r>
            <w:r>
              <w:fldChar w:fldCharType="end"/>
            </w:r>
          </w:hyperlink>
        </w:p>
        <w:p w:rsidR="00582011" w:rsidP="02EF3819" w:rsidRDefault="00582011" w14:paraId="0E744B40" w14:textId="64CD1E94">
          <w:pPr>
            <w:pStyle w:val="TOC2"/>
            <w:tabs>
              <w:tab w:val="left" w:leader="none" w:pos="660"/>
              <w:tab w:val="right" w:leader="dot" w:pos="9015"/>
            </w:tabs>
          </w:pPr>
          <w:hyperlink w:anchor="_Toc1427434126">
            <w:r w:rsidRPr="02EF3819" w:rsidR="02EF3819">
              <w:rPr>
                <w:rStyle w:val="Hyperlink"/>
              </w:rPr>
              <w:t>d)</w:t>
            </w:r>
            <w:r>
              <w:tab/>
            </w:r>
            <w:r w:rsidRPr="02EF3819" w:rsidR="02EF3819">
              <w:rPr>
                <w:rStyle w:val="Hyperlink"/>
              </w:rPr>
              <w:t>Travelling with animals</w:t>
            </w:r>
            <w:r>
              <w:tab/>
            </w:r>
            <w:r>
              <w:fldChar w:fldCharType="begin"/>
            </w:r>
            <w:r>
              <w:instrText xml:space="preserve">PAGEREF _Toc1427434126 \h</w:instrText>
            </w:r>
            <w:r>
              <w:fldChar w:fldCharType="separate"/>
            </w:r>
            <w:r w:rsidRPr="02EF3819" w:rsidR="02EF3819">
              <w:rPr>
                <w:rStyle w:val="Hyperlink"/>
              </w:rPr>
              <w:t>16</w:t>
            </w:r>
            <w:r>
              <w:fldChar w:fldCharType="end"/>
            </w:r>
          </w:hyperlink>
        </w:p>
        <w:p w:rsidR="00582011" w:rsidP="02EF3819" w:rsidRDefault="00582011" w14:paraId="1E777D71" w14:textId="6EE89E16">
          <w:pPr>
            <w:pStyle w:val="TOC1"/>
            <w:tabs>
              <w:tab w:val="left" w:leader="none" w:pos="435"/>
              <w:tab w:val="right" w:leader="dot" w:pos="9015"/>
            </w:tabs>
          </w:pPr>
          <w:hyperlink w:anchor="_Toc1845230302">
            <w:r w:rsidRPr="02EF3819" w:rsidR="02EF3819">
              <w:rPr>
                <w:rStyle w:val="Hyperlink"/>
              </w:rPr>
              <w:t>7)</w:t>
            </w:r>
            <w:r>
              <w:tab/>
            </w:r>
            <w:r w:rsidRPr="02EF3819" w:rsidR="02EF3819">
              <w:rPr>
                <w:rStyle w:val="Hyperlink"/>
              </w:rPr>
              <w:t>Travelling in large groups</w:t>
            </w:r>
            <w:r>
              <w:tab/>
            </w:r>
            <w:r>
              <w:fldChar w:fldCharType="begin"/>
            </w:r>
            <w:r>
              <w:instrText xml:space="preserve">PAGEREF _Toc1845230302 \h</w:instrText>
            </w:r>
            <w:r>
              <w:fldChar w:fldCharType="separate"/>
            </w:r>
            <w:r w:rsidRPr="02EF3819" w:rsidR="02EF3819">
              <w:rPr>
                <w:rStyle w:val="Hyperlink"/>
              </w:rPr>
              <w:t>17</w:t>
            </w:r>
            <w:r>
              <w:fldChar w:fldCharType="end"/>
            </w:r>
          </w:hyperlink>
        </w:p>
        <w:p w:rsidR="00582011" w:rsidP="02EF3819" w:rsidRDefault="00582011" w14:paraId="69140B73" w14:textId="283D9FD5">
          <w:pPr>
            <w:pStyle w:val="TOC1"/>
            <w:tabs>
              <w:tab w:val="left" w:leader="none" w:pos="435"/>
              <w:tab w:val="right" w:leader="dot" w:pos="9015"/>
            </w:tabs>
          </w:pPr>
          <w:hyperlink w:anchor="_Toc708677116">
            <w:r w:rsidRPr="02EF3819" w:rsidR="02EF3819">
              <w:rPr>
                <w:rStyle w:val="Hyperlink"/>
              </w:rPr>
              <w:t>8)</w:t>
            </w:r>
            <w:r>
              <w:tab/>
            </w:r>
            <w:r w:rsidRPr="02EF3819" w:rsidR="02EF3819">
              <w:rPr>
                <w:rStyle w:val="Hyperlink"/>
              </w:rPr>
              <w:t>Fares and tickets</w:t>
            </w:r>
            <w:r>
              <w:tab/>
            </w:r>
            <w:r>
              <w:fldChar w:fldCharType="begin"/>
            </w:r>
            <w:r>
              <w:instrText xml:space="preserve">PAGEREF _Toc708677116 \h</w:instrText>
            </w:r>
            <w:r>
              <w:fldChar w:fldCharType="separate"/>
            </w:r>
            <w:r w:rsidRPr="02EF3819" w:rsidR="02EF3819">
              <w:rPr>
                <w:rStyle w:val="Hyperlink"/>
              </w:rPr>
              <w:t>17</w:t>
            </w:r>
            <w:r>
              <w:fldChar w:fldCharType="end"/>
            </w:r>
          </w:hyperlink>
        </w:p>
        <w:p w:rsidR="00582011" w:rsidP="02EF3819" w:rsidRDefault="00582011" w14:paraId="41082BD8" w14:textId="0EB6A60E">
          <w:pPr>
            <w:pStyle w:val="TOC1"/>
            <w:tabs>
              <w:tab w:val="left" w:leader="none" w:pos="435"/>
              <w:tab w:val="right" w:leader="dot" w:pos="9015"/>
            </w:tabs>
          </w:pPr>
          <w:hyperlink w:anchor="_Toc1752485689">
            <w:r w:rsidRPr="02EF3819" w:rsidR="02EF3819">
              <w:rPr>
                <w:rStyle w:val="Hyperlink"/>
              </w:rPr>
              <w:t>9)</w:t>
            </w:r>
            <w:r>
              <w:tab/>
            </w:r>
            <w:r w:rsidRPr="02EF3819" w:rsidR="02EF3819">
              <w:rPr>
                <w:rStyle w:val="Hyperlink"/>
              </w:rPr>
              <w:t>Providing feedback</w:t>
            </w:r>
            <w:r>
              <w:tab/>
            </w:r>
            <w:r>
              <w:fldChar w:fldCharType="begin"/>
            </w:r>
            <w:r>
              <w:instrText xml:space="preserve">PAGEREF _Toc1752485689 \h</w:instrText>
            </w:r>
            <w:r>
              <w:fldChar w:fldCharType="separate"/>
            </w:r>
            <w:r w:rsidRPr="02EF3819" w:rsidR="02EF3819">
              <w:rPr>
                <w:rStyle w:val="Hyperlink"/>
              </w:rPr>
              <w:t>20</w:t>
            </w:r>
            <w:r>
              <w:fldChar w:fldCharType="end"/>
            </w:r>
          </w:hyperlink>
        </w:p>
        <w:p w:rsidR="00582011" w:rsidP="02EF3819" w:rsidRDefault="00582011" w14:paraId="7186DAFA" w14:textId="3E7CCE5A">
          <w:pPr>
            <w:pStyle w:val="TOC1"/>
            <w:tabs>
              <w:tab w:val="left" w:leader="none" w:pos="435"/>
              <w:tab w:val="right" w:leader="dot" w:pos="9015"/>
            </w:tabs>
          </w:pPr>
          <w:hyperlink w:anchor="_Toc1042375969">
            <w:r w:rsidRPr="02EF3819" w:rsidR="02EF3819">
              <w:rPr>
                <w:rStyle w:val="Hyperlink"/>
              </w:rPr>
              <w:t>10)</w:t>
            </w:r>
            <w:r>
              <w:tab/>
            </w:r>
            <w:r w:rsidRPr="02EF3819" w:rsidR="02EF3819">
              <w:rPr>
                <w:rStyle w:val="Hyperlink"/>
              </w:rPr>
              <w:t>Supplementary information</w:t>
            </w:r>
            <w:r>
              <w:tab/>
            </w:r>
            <w:r>
              <w:fldChar w:fldCharType="begin"/>
            </w:r>
            <w:r>
              <w:instrText xml:space="preserve">PAGEREF _Toc1042375969 \h</w:instrText>
            </w:r>
            <w:r>
              <w:fldChar w:fldCharType="separate"/>
            </w:r>
            <w:r w:rsidRPr="02EF3819" w:rsidR="02EF3819">
              <w:rPr>
                <w:rStyle w:val="Hyperlink"/>
              </w:rPr>
              <w:t>21</w:t>
            </w:r>
            <w:r>
              <w:fldChar w:fldCharType="end"/>
            </w:r>
          </w:hyperlink>
        </w:p>
        <w:p w:rsidR="00AA6F70" w:rsidP="60AB9F8C" w:rsidRDefault="60AB9F8C" w14:paraId="574CCBD1" w14:textId="5D8B9D08">
          <w:pPr>
            <w:pStyle w:val="TOC1"/>
            <w:tabs>
              <w:tab w:val="clear" w:pos="440"/>
              <w:tab w:val="clear" w:pos="9016"/>
              <w:tab w:val="left" w:pos="435"/>
              <w:tab w:val="right" w:leader="dot" w:pos="9015"/>
            </w:tabs>
            <w:rPr>
              <w:rStyle w:val="Hyperlink"/>
              <w:noProof/>
              <w:kern w:val="2"/>
              <w:lang w:val="en-NZ" w:eastAsia="en-NZ"/>
              <w14:ligatures w14:val="standardContextual"/>
            </w:rPr>
          </w:pPr>
          <w:r>
            <w:fldChar w:fldCharType="end"/>
          </w:r>
        </w:p>
      </w:sdtContent>
      <w:sdtEndPr>
        <w:rPr>
          <w:rFonts w:ascii="Calibri" w:hAnsi="Calibri" w:eastAsia="Calibri" w:cs="Calibri"/>
          <w:color w:val="auto"/>
          <w:sz w:val="22"/>
          <w:szCs w:val="22"/>
        </w:rPr>
      </w:sdtEndPr>
    </w:sdt>
    <w:p w:rsidR="005166F1" w:rsidP="00243FF0" w:rsidRDefault="005166F1" w14:paraId="6CE1945E" w14:textId="3833FFD2">
      <w:pPr>
        <w:pStyle w:val="TOC1"/>
        <w:rPr>
          <w:rStyle w:val="Hyperlink"/>
          <w:noProof/>
          <w:kern w:val="2"/>
          <w:lang w:val="en-NZ" w:eastAsia="en-NZ"/>
          <w14:ligatures w14:val="standardContextual"/>
        </w:rPr>
      </w:pPr>
    </w:p>
    <w:p w:rsidR="00537B8C" w:rsidRDefault="00537B8C" w14:paraId="3F98866D" w14:textId="2505BD5B"/>
    <w:p w:rsidR="00A24C0B" w:rsidRDefault="00A24C0B" w14:paraId="59F3E08A" w14:textId="77777777"/>
    <w:p w:rsidR="00C65B1C" w:rsidRDefault="00C65B1C" w14:paraId="255A1A41" w14:textId="77777777"/>
    <w:p w:rsidR="00C65B1C" w:rsidRDefault="00C65B1C" w14:paraId="09071756" w14:textId="7016FEC1">
      <w:pPr>
        <w:widowControl/>
        <w:autoSpaceDE/>
        <w:autoSpaceDN/>
        <w:spacing w:after="160" w:line="259" w:lineRule="auto"/>
      </w:pPr>
      <w:r>
        <w:br w:type="page"/>
      </w:r>
    </w:p>
    <w:p w:rsidRPr="00336BE5" w:rsidR="00336BE5" w:rsidP="002F3E9D" w:rsidRDefault="00336BE5" w14:paraId="504D683C" w14:textId="312A5427">
      <w:pPr>
        <w:pStyle w:val="Heading1"/>
        <w:rPr/>
      </w:pPr>
      <w:bookmarkStart w:name="_Toc153969414" w:id="0"/>
      <w:bookmarkStart w:name="_Toc1922801627" w:id="1368239364"/>
      <w:r w:rsidR="00336BE5">
        <w:rPr/>
        <w:t>Definitions</w:t>
      </w:r>
      <w:bookmarkEnd w:id="0"/>
      <w:bookmarkEnd w:id="1368239364"/>
    </w:p>
    <w:p w:rsidRPr="00336BE5" w:rsidR="00336BE5" w:rsidP="004653CD" w:rsidRDefault="00043302" w14:paraId="44A4AC99" w14:textId="263CB5AB">
      <w:pPr>
        <w:widowControl/>
        <w:autoSpaceDE/>
        <w:autoSpaceDN/>
        <w:spacing w:after="160" w:line="259" w:lineRule="auto"/>
      </w:pPr>
      <w:r>
        <w:t xml:space="preserve">Unless the context requires otherwise, the following definitions are used in this document: </w:t>
      </w:r>
    </w:p>
    <w:p w:rsidRPr="00336BE5" w:rsidR="00336BE5" w:rsidP="009A06FB" w:rsidRDefault="00336BE5" w14:paraId="3C06E503" w14:textId="27FAD638">
      <w:pPr>
        <w:widowControl/>
        <w:autoSpaceDE/>
        <w:autoSpaceDN/>
        <w:spacing w:after="160" w:line="259" w:lineRule="auto"/>
        <w:jc w:val="left"/>
      </w:pPr>
      <w:r w:rsidRPr="00336BE5">
        <w:t>“</w:t>
      </w:r>
      <w:r w:rsidRPr="00336BE5">
        <w:rPr>
          <w:b/>
        </w:rPr>
        <w:t>Accessible Concession</w:t>
      </w:r>
      <w:r w:rsidRPr="00336BE5">
        <w:t xml:space="preserve">” is a </w:t>
      </w:r>
      <w:r w:rsidR="00803B93">
        <w:t xml:space="preserve">Metlink </w:t>
      </w:r>
      <w:r w:rsidRPr="00336BE5">
        <w:t xml:space="preserve">concession </w:t>
      </w:r>
      <w:r w:rsidR="009A06FB">
        <w:t xml:space="preserve">for registered </w:t>
      </w:r>
      <w:r w:rsidR="000C53B0">
        <w:t>member</w:t>
      </w:r>
      <w:r w:rsidR="009A06FB">
        <w:t>s</w:t>
      </w:r>
      <w:r w:rsidR="000C53B0">
        <w:t xml:space="preserve"> of the Blind Low Vision NZ </w:t>
      </w:r>
      <w:r w:rsidR="009A06FB">
        <w:t xml:space="preserve">and </w:t>
      </w:r>
      <w:r w:rsidR="000C53B0">
        <w:t>Te Hunga Whaikaha Total Mobility</w:t>
      </w:r>
      <w:r w:rsidR="006157AF">
        <w:t xml:space="preserve"> Scheme</w:t>
      </w:r>
      <w:r w:rsidRPr="00336BE5">
        <w:t>.</w:t>
      </w:r>
    </w:p>
    <w:p w:rsidR="000A7043" w:rsidP="000A7043" w:rsidRDefault="000A7043" w14:paraId="52745428" w14:textId="7C91DF8F">
      <w:pPr>
        <w:widowControl/>
        <w:autoSpaceDE/>
        <w:autoSpaceDN/>
        <w:spacing w:after="160" w:line="259" w:lineRule="auto"/>
        <w:jc w:val="left"/>
      </w:pPr>
      <w:r>
        <w:t>“</w:t>
      </w:r>
      <w:r w:rsidRPr="00976D08">
        <w:rPr>
          <w:b/>
          <w:bCs/>
        </w:rPr>
        <w:t>Acquirer</w:t>
      </w:r>
      <w:r>
        <w:t>”</w:t>
      </w:r>
      <w:r w:rsidRPr="00976D08">
        <w:t xml:space="preserve"> means the institution that processes card transactions for a merchant (e.g., Metlink or Snapper</w:t>
      </w:r>
      <w:r w:rsidR="00D74D94">
        <w:t xml:space="preserve"> Ltd.</w:t>
      </w:r>
      <w:r w:rsidR="00930C00">
        <w:t xml:space="preserve"> As the supplier of ticketing system</w:t>
      </w:r>
      <w:r w:rsidRPr="00976D08">
        <w:t>).</w:t>
      </w:r>
    </w:p>
    <w:p w:rsidR="000A7043" w:rsidP="000A7043" w:rsidRDefault="000A7043" w14:paraId="1EA938D9" w14:textId="613CB109">
      <w:pPr>
        <w:widowControl/>
        <w:autoSpaceDE/>
        <w:autoSpaceDN/>
        <w:spacing w:after="160" w:line="259" w:lineRule="auto"/>
      </w:pPr>
      <w:r>
        <w:t>“</w:t>
      </w:r>
      <w:r w:rsidRPr="000A7043">
        <w:rPr>
          <w:b/>
          <w:bCs/>
        </w:rPr>
        <w:t>Authorisation</w:t>
      </w:r>
      <w:r>
        <w:t>” is a real</w:t>
      </w:r>
      <w:r>
        <w:rPr>
          <w:rFonts w:ascii="Cambria Math" w:hAnsi="Cambria Math" w:cs="Cambria Math"/>
        </w:rPr>
        <w:t>‑</w:t>
      </w:r>
      <w:r>
        <w:t>time request and decision process whereby an Issuer approves or declines a payment transaction.</w:t>
      </w:r>
    </w:p>
    <w:p w:rsidR="000A7043" w:rsidP="000A7043" w:rsidRDefault="000A7043" w14:paraId="054CC40D" w14:textId="69D5467E">
      <w:pPr>
        <w:widowControl/>
        <w:autoSpaceDE/>
        <w:autoSpaceDN/>
        <w:spacing w:after="160" w:line="259" w:lineRule="auto"/>
        <w:jc w:val="left"/>
      </w:pPr>
      <w:r>
        <w:t>“</w:t>
      </w:r>
      <w:r w:rsidRPr="000A7043">
        <w:rPr>
          <w:b/>
          <w:bCs/>
        </w:rPr>
        <w:t>Authorisation Hold</w:t>
      </w:r>
      <w:r>
        <w:t>” means a temporary funds reservation initiated by the acquirer to confirm card validity and available funds before the final fare amount is determined and submitted for settlement.</w:t>
      </w:r>
    </w:p>
    <w:p w:rsidRPr="003618E5" w:rsidR="003618E5" w:rsidP="004653CD" w:rsidRDefault="003618E5" w14:paraId="6A4974B7" w14:textId="7FFCE77B">
      <w:pPr>
        <w:spacing w:after="160"/>
      </w:pPr>
      <w:r w:rsidRPr="77F6035F">
        <w:rPr>
          <w:rFonts w:cstheme="minorBidi"/>
        </w:rPr>
        <w:t>“</w:t>
      </w:r>
      <w:r w:rsidRPr="77F6035F">
        <w:rPr>
          <w:rFonts w:cstheme="minorBidi"/>
          <w:b/>
        </w:rPr>
        <w:t>Card Reader</w:t>
      </w:r>
      <w:r w:rsidRPr="77F6035F">
        <w:rPr>
          <w:rFonts w:cstheme="minorBidi"/>
        </w:rPr>
        <w:t>” or “</w:t>
      </w:r>
      <w:r w:rsidRPr="77F6035F">
        <w:rPr>
          <w:rFonts w:cstheme="minorBidi"/>
          <w:b/>
        </w:rPr>
        <w:t>Terminal</w:t>
      </w:r>
      <w:r w:rsidRPr="77F6035F">
        <w:rPr>
          <w:rFonts w:cstheme="minorBidi"/>
        </w:rPr>
        <w:t>” refers to a Snapper acceptance device installed on a bus or train platform that processes Snapper card or EMV contactless tag on and tag off transactions.</w:t>
      </w:r>
    </w:p>
    <w:p w:rsidR="4127E674" w:rsidP="77F6035F" w:rsidRDefault="4127E674" w14:paraId="6E9FC078" w14:textId="20FE4DBE">
      <w:pPr>
        <w:spacing w:after="160"/>
      </w:pPr>
      <w:r w:rsidRPr="77F6035F">
        <w:rPr>
          <w:rFonts w:ascii="Aptos Narrow" w:hAnsi="Aptos Narrow" w:eastAsia="Aptos Narrow" w:cs="Aptos Narrow"/>
          <w:b/>
          <w:bCs/>
          <w:color w:val="000000" w:themeColor="text1"/>
          <w:lang w:val="en-NZ"/>
        </w:rPr>
        <w:t>Card Clash</w:t>
      </w:r>
      <w:r w:rsidRPr="77F6035F">
        <w:rPr>
          <w:rFonts w:ascii="Aptos Narrow" w:hAnsi="Aptos Narrow" w:eastAsia="Aptos Narrow" w:cs="Aptos Narrow"/>
          <w:color w:val="000000" w:themeColor="text1"/>
          <w:lang w:val="en-NZ"/>
        </w:rPr>
        <w:t xml:space="preserve"> refers to a condition where multiple contactless cards or devices are presented within the NFC field simultaneously, preventing the terminal from reliably identifying a single EMV medium and potentially causing transaction failure.</w:t>
      </w:r>
    </w:p>
    <w:p w:rsidRPr="002A7185" w:rsidR="0076471A" w:rsidP="0076471A" w:rsidRDefault="0076471A" w14:paraId="59D2B252" w14:textId="4B00E946">
      <w:pPr>
        <w:spacing w:after="160"/>
        <w:rPr>
          <w:rFonts w:cstheme="minorHAnsi"/>
        </w:rPr>
      </w:pPr>
      <w:r>
        <w:rPr>
          <w:rFonts w:cstheme="minorHAnsi"/>
        </w:rPr>
        <w:t>“</w:t>
      </w:r>
      <w:r w:rsidRPr="0076471A">
        <w:rPr>
          <w:rFonts w:cstheme="minorHAnsi"/>
          <w:b/>
          <w:bCs/>
        </w:rPr>
        <w:t>Cash</w:t>
      </w:r>
      <w:r w:rsidRPr="002A7185">
        <w:rPr>
          <w:rFonts w:cstheme="minorHAnsi"/>
        </w:rPr>
        <w:t>” refers to legal tender in the form of coins or bank notes.</w:t>
      </w:r>
    </w:p>
    <w:p w:rsidR="007B732E" w:rsidP="004653CD" w:rsidRDefault="007B732E" w14:paraId="00500857" w14:textId="77502CC6">
      <w:pPr>
        <w:spacing w:after="160"/>
      </w:pPr>
      <w:r>
        <w:rPr>
          <w:rFonts w:cstheme="minorHAnsi"/>
          <w:b/>
          <w:bCs/>
        </w:rPr>
        <w:t>“</w:t>
      </w:r>
      <w:r w:rsidRPr="004B2ECB">
        <w:rPr>
          <w:rFonts w:cstheme="minorHAnsi"/>
          <w:b/>
          <w:bCs/>
        </w:rPr>
        <w:t>Concession</w:t>
      </w:r>
      <w:r>
        <w:rPr>
          <w:rFonts w:cstheme="minorHAnsi"/>
          <w:b/>
          <w:bCs/>
        </w:rPr>
        <w:t>”</w:t>
      </w:r>
      <w:r w:rsidRPr="004B2ECB">
        <w:rPr>
          <w:rFonts w:cstheme="minorHAnsi"/>
          <w:b/>
          <w:bCs/>
        </w:rPr>
        <w:t xml:space="preserve"> </w:t>
      </w:r>
      <w:r w:rsidRPr="004B2ECB">
        <w:rPr>
          <w:rFonts w:cstheme="minorHAnsi"/>
        </w:rPr>
        <w:t xml:space="preserve">means a reduced fare for certain groups of public transport users under certain eligibility </w:t>
      </w:r>
      <w:r w:rsidRPr="004653CD">
        <w:t>conditions.</w:t>
      </w:r>
    </w:p>
    <w:p w:rsidRPr="004653CD" w:rsidR="005A64E7" w:rsidP="004653CD" w:rsidRDefault="005A64E7" w14:paraId="60B553C5" w14:textId="0902E361">
      <w:pPr>
        <w:spacing w:after="160"/>
      </w:pPr>
      <w:r>
        <w:t>“</w:t>
      </w:r>
      <w:r w:rsidRPr="00181292">
        <w:rPr>
          <w:b/>
          <w:bCs/>
        </w:rPr>
        <w:t>Conditions of Carriage</w:t>
      </w:r>
      <w:r w:rsidR="00BB3BD9">
        <w:t>” means the conditions specified in this document</w:t>
      </w:r>
      <w:r w:rsidRPr="00942DFC" w:rsidR="00942DFC">
        <w:t xml:space="preserve"> </w:t>
      </w:r>
      <w:r w:rsidRPr="0039015F" w:rsidR="00942DFC">
        <w:t xml:space="preserve">as well as the terms </w:t>
      </w:r>
      <w:r w:rsidR="00942DFC">
        <w:t xml:space="preserve">and </w:t>
      </w:r>
      <w:r w:rsidRPr="0039015F" w:rsidR="00942DFC">
        <w:t>conditions specified on the Metlink website</w:t>
      </w:r>
      <w:r w:rsidR="00942DFC">
        <w:t xml:space="preserve">. </w:t>
      </w:r>
      <w:r w:rsidR="00BB3BD9">
        <w:t xml:space="preserve">  </w:t>
      </w:r>
      <w:r>
        <w:t xml:space="preserve"> </w:t>
      </w:r>
    </w:p>
    <w:p w:rsidRPr="00336BE5" w:rsidR="00336BE5" w:rsidP="004653CD" w:rsidRDefault="00336BE5" w14:paraId="75CF77E9" w14:textId="04D8032E">
      <w:pPr>
        <w:widowControl/>
        <w:autoSpaceDE/>
        <w:autoSpaceDN/>
        <w:spacing w:after="160" w:line="259" w:lineRule="auto"/>
      </w:pPr>
      <w:r w:rsidRPr="00336BE5">
        <w:t>“</w:t>
      </w:r>
      <w:r w:rsidRPr="00336BE5">
        <w:rPr>
          <w:b/>
        </w:rPr>
        <w:t>Community Connect Concession</w:t>
      </w:r>
      <w:r w:rsidRPr="00336BE5">
        <w:t>” is a national concession available to people who are in the</w:t>
      </w:r>
      <w:r w:rsidR="00FE4288">
        <w:t xml:space="preserve"> </w:t>
      </w:r>
      <w:r w:rsidRPr="00336BE5">
        <w:t>possession of a valid Community Services Card (CS Card).</w:t>
      </w:r>
    </w:p>
    <w:p w:rsidRPr="00A309EC" w:rsidR="00A309EC" w:rsidP="00A309EC" w:rsidRDefault="00A309EC" w14:paraId="6D9CBFB8" w14:textId="41A0AF35">
      <w:pPr>
        <w:widowControl/>
        <w:autoSpaceDE/>
        <w:autoSpaceDN/>
        <w:spacing w:after="160" w:line="259" w:lineRule="auto"/>
        <w:rPr>
          <w:b/>
        </w:rPr>
      </w:pPr>
      <w:r w:rsidRPr="00A309EC">
        <w:rPr>
          <w:bCs/>
        </w:rPr>
        <w:t>“</w:t>
      </w:r>
      <w:r w:rsidRPr="00A309EC">
        <w:rPr>
          <w:b/>
        </w:rPr>
        <w:t>Default Fare</w:t>
      </w:r>
      <w:r w:rsidRPr="00A309EC">
        <w:rPr>
          <w:bCs/>
        </w:rPr>
        <w:t>” means a fare charged when a required tag on or tag off transaction is missing, cannot be matched, or otherwise fails to meet the criteria for standard fare calculation.</w:t>
      </w:r>
    </w:p>
    <w:p w:rsidRPr="00A309EC" w:rsidR="00A309EC" w:rsidP="00A309EC" w:rsidRDefault="00A309EC" w14:paraId="48514081" w14:textId="375605BE">
      <w:pPr>
        <w:widowControl/>
        <w:autoSpaceDE/>
        <w:autoSpaceDN/>
        <w:spacing w:after="160" w:line="259" w:lineRule="auto"/>
        <w:rPr>
          <w:bCs/>
        </w:rPr>
      </w:pPr>
      <w:r>
        <w:rPr>
          <w:bCs/>
        </w:rPr>
        <w:t>“</w:t>
      </w:r>
      <w:r w:rsidRPr="00A309EC">
        <w:rPr>
          <w:b/>
        </w:rPr>
        <w:t>Deny List</w:t>
      </w:r>
      <w:r>
        <w:rPr>
          <w:bCs/>
        </w:rPr>
        <w:t>”</w:t>
      </w:r>
      <w:r w:rsidRPr="00A309EC">
        <w:rPr>
          <w:bCs/>
        </w:rPr>
        <w:t xml:space="preserve"> refers to a list that identifies EMV Media barred from further acceptance due to unpaid fares, repeated payment failures, suspected fraud, or operational risk conditions.</w:t>
      </w:r>
    </w:p>
    <w:p w:rsidRPr="00A309EC" w:rsidR="00A309EC" w:rsidP="00A309EC" w:rsidRDefault="00A309EC" w14:paraId="3FB22CD5" w14:textId="73CA6C46">
      <w:pPr>
        <w:widowControl/>
        <w:autoSpaceDE/>
        <w:autoSpaceDN/>
        <w:spacing w:after="160" w:line="259" w:lineRule="auto"/>
        <w:rPr>
          <w:bCs/>
        </w:rPr>
      </w:pPr>
      <w:r>
        <w:rPr>
          <w:bCs/>
        </w:rPr>
        <w:t>“</w:t>
      </w:r>
      <w:r w:rsidRPr="00A309EC">
        <w:rPr>
          <w:b/>
        </w:rPr>
        <w:t>Digital Wallet</w:t>
      </w:r>
      <w:r>
        <w:rPr>
          <w:bCs/>
        </w:rPr>
        <w:t>”</w:t>
      </w:r>
      <w:r w:rsidRPr="00A309EC">
        <w:rPr>
          <w:bCs/>
        </w:rPr>
        <w:t xml:space="preserve"> is a software</w:t>
      </w:r>
      <w:r w:rsidRPr="00A309EC">
        <w:rPr>
          <w:rFonts w:ascii="Cambria Math" w:hAnsi="Cambria Math" w:cs="Cambria Math"/>
          <w:bCs/>
        </w:rPr>
        <w:t>‑</w:t>
      </w:r>
      <w:r w:rsidRPr="00A309EC">
        <w:rPr>
          <w:bCs/>
        </w:rPr>
        <w:t>based payment application on a compatible smartphone, smartwatch, or other NFC</w:t>
      </w:r>
      <w:r w:rsidRPr="00A309EC">
        <w:rPr>
          <w:rFonts w:ascii="Cambria Math" w:hAnsi="Cambria Math" w:cs="Cambria Math"/>
          <w:bCs/>
        </w:rPr>
        <w:t>‑</w:t>
      </w:r>
      <w:r w:rsidRPr="00A309EC">
        <w:rPr>
          <w:bCs/>
        </w:rPr>
        <w:t>enabled device that securely stores tokenised EMV payment credentials and enables contactless fare payments by presenting the device to a Snapper card reader. Digital Wallets include services such as Apple Pay</w:t>
      </w:r>
      <w:r w:rsidR="00C41C75">
        <w:rPr>
          <w:bCs/>
        </w:rPr>
        <w:t xml:space="preserve"> and</w:t>
      </w:r>
      <w:r w:rsidRPr="00A309EC">
        <w:rPr>
          <w:bCs/>
        </w:rPr>
        <w:t xml:space="preserve"> Google Pay, and may contain multiple EMV cards or payment tokens, each treated as a separate and distinct EMV Media for fare calculation and validation purposes.</w:t>
      </w:r>
    </w:p>
    <w:p w:rsidRPr="00A309EC" w:rsidR="00A309EC" w:rsidP="00A309EC" w:rsidRDefault="00A309EC" w14:paraId="49FEE384" w14:textId="64725B28">
      <w:pPr>
        <w:widowControl/>
        <w:autoSpaceDE/>
        <w:autoSpaceDN/>
        <w:spacing w:after="160" w:line="259" w:lineRule="auto"/>
        <w:rPr>
          <w:bCs/>
        </w:rPr>
      </w:pPr>
      <w:r>
        <w:rPr>
          <w:bCs/>
        </w:rPr>
        <w:t>“</w:t>
      </w:r>
      <w:r w:rsidRPr="00A309EC">
        <w:rPr>
          <w:b/>
        </w:rPr>
        <w:t>EFTPOS</w:t>
      </w:r>
      <w:r>
        <w:rPr>
          <w:bCs/>
        </w:rPr>
        <w:t>”</w:t>
      </w:r>
      <w:r w:rsidRPr="00A309EC">
        <w:rPr>
          <w:bCs/>
        </w:rPr>
        <w:t xml:space="preserve"> (Electronic Funds Transfer at Point of Sale) means an electronic payment system that enables users to pay for goods or services with a debit or credit card at a physical point</w:t>
      </w:r>
      <w:r w:rsidRPr="00A309EC">
        <w:rPr>
          <w:rFonts w:ascii="Cambria Math" w:hAnsi="Cambria Math" w:cs="Cambria Math"/>
          <w:bCs/>
        </w:rPr>
        <w:t>‑</w:t>
      </w:r>
      <w:r w:rsidRPr="00A309EC">
        <w:rPr>
          <w:bCs/>
        </w:rPr>
        <w:t>of</w:t>
      </w:r>
      <w:r w:rsidRPr="00A309EC">
        <w:rPr>
          <w:rFonts w:ascii="Cambria Math" w:hAnsi="Cambria Math" w:cs="Cambria Math"/>
          <w:bCs/>
        </w:rPr>
        <w:t>‑</w:t>
      </w:r>
      <w:r w:rsidRPr="00A309EC">
        <w:rPr>
          <w:bCs/>
        </w:rPr>
        <w:t>sale terminal. The system transfers funds electronically from the customer’s bank account to the merchant’s account via a secure payment network. EFTPOS transactions commonly require card authentication (such as PIN entry or contactless verification) and are widely used in retail and service environments. Payments through the devices that are currently installed on the Airport Express buses, ferry vessels or at ferry Queens Wharf ticket office are the examples of an EFTPOS payment.</w:t>
      </w:r>
    </w:p>
    <w:p w:rsidRPr="003A2B64" w:rsidR="005C2DC4" w:rsidP="005C2DC4" w:rsidRDefault="003A2B64" w14:paraId="4579B6AD" w14:textId="06850F55">
      <w:pPr>
        <w:widowControl/>
        <w:autoSpaceDE/>
        <w:autoSpaceDN/>
        <w:spacing w:after="160" w:line="259" w:lineRule="auto"/>
        <w:rPr>
          <w:bCs/>
        </w:rPr>
      </w:pPr>
      <w:r>
        <w:rPr>
          <w:bCs/>
        </w:rPr>
        <w:t>“</w:t>
      </w:r>
      <w:r w:rsidRPr="00AA03CD" w:rsidR="005C2DC4">
        <w:rPr>
          <w:b/>
        </w:rPr>
        <w:t>EMV</w:t>
      </w:r>
      <w:r>
        <w:rPr>
          <w:bCs/>
        </w:rPr>
        <w:t>”</w:t>
      </w:r>
      <w:r w:rsidRPr="003A2B64" w:rsidR="005C2DC4">
        <w:rPr>
          <w:bCs/>
        </w:rPr>
        <w:t xml:space="preserve"> (Europay, Mastercard, Visa) is the global standard for secure card-based payment, using embedded microchip (or integrated circuit), governing card authentication, cardholder verification, and transaction authorisation processes for contact and contactless transactions.</w:t>
      </w:r>
    </w:p>
    <w:p w:rsidRPr="003A2B64" w:rsidR="005C2DC4" w:rsidP="005C2DC4" w:rsidRDefault="003A2B64" w14:paraId="6B80A641" w14:textId="72E0A753">
      <w:pPr>
        <w:widowControl/>
        <w:autoSpaceDE/>
        <w:autoSpaceDN/>
        <w:spacing w:after="160" w:line="259" w:lineRule="auto"/>
        <w:rPr>
          <w:bCs/>
        </w:rPr>
      </w:pPr>
      <w:r>
        <w:rPr>
          <w:bCs/>
        </w:rPr>
        <w:t>“</w:t>
      </w:r>
      <w:r w:rsidRPr="00AA03CD" w:rsidR="005C2DC4">
        <w:rPr>
          <w:b/>
        </w:rPr>
        <w:t>EMV Contactless</w:t>
      </w:r>
      <w:r>
        <w:rPr>
          <w:bCs/>
        </w:rPr>
        <w:t>”</w:t>
      </w:r>
      <w:r w:rsidRPr="003A2B64" w:rsidR="005C2DC4">
        <w:rPr>
          <w:bCs/>
        </w:rPr>
        <w:t xml:space="preserve"> means a payment method where an EMV-compliant card or device communicates with a Terminal using near-field communication (NFC) to perform a transaction without card insertion or PIN entry, using scheme</w:t>
      </w:r>
      <w:r w:rsidRPr="003A2B64" w:rsidR="005C2DC4">
        <w:rPr>
          <w:rFonts w:ascii="Cambria Math" w:hAnsi="Cambria Math" w:cs="Cambria Math"/>
          <w:bCs/>
        </w:rPr>
        <w:t>‑</w:t>
      </w:r>
      <w:r w:rsidRPr="003A2B64" w:rsidR="005C2DC4">
        <w:rPr>
          <w:bCs/>
        </w:rPr>
        <w:t>mandated risk-management rules.</w:t>
      </w:r>
    </w:p>
    <w:p w:rsidRPr="003A2B64" w:rsidR="005C2DC4" w:rsidP="005C2DC4" w:rsidRDefault="00AA03CD" w14:paraId="77D49D76" w14:textId="40783BA6">
      <w:pPr>
        <w:widowControl/>
        <w:autoSpaceDE/>
        <w:autoSpaceDN/>
        <w:spacing w:after="160" w:line="259" w:lineRule="auto"/>
        <w:rPr>
          <w:bCs/>
        </w:rPr>
      </w:pPr>
      <w:r>
        <w:rPr>
          <w:bCs/>
        </w:rPr>
        <w:t>“</w:t>
      </w:r>
      <w:r w:rsidRPr="00AA03CD" w:rsidR="005C2DC4">
        <w:rPr>
          <w:b/>
        </w:rPr>
        <w:t>EMV Media</w:t>
      </w:r>
      <w:r>
        <w:rPr>
          <w:bCs/>
        </w:rPr>
        <w:t>”</w:t>
      </w:r>
      <w:r w:rsidRPr="003A2B64" w:rsidR="005C2DC4">
        <w:rPr>
          <w:bCs/>
        </w:rPr>
        <w:t xml:space="preserve"> refers to any EMV</w:t>
      </w:r>
      <w:r w:rsidRPr="003A2B64" w:rsidR="005C2DC4">
        <w:rPr>
          <w:rFonts w:ascii="Cambria Math" w:hAnsi="Cambria Math" w:cs="Cambria Math"/>
          <w:bCs/>
        </w:rPr>
        <w:t>‑</w:t>
      </w:r>
      <w:r w:rsidRPr="003A2B64" w:rsidR="005C2DC4">
        <w:rPr>
          <w:bCs/>
        </w:rPr>
        <w:t>compliant payment instrument, including physical contactless payment cards and tokenised payment credentials (EMV token) stored in a digital or wearable wallet, capable of generating valid EMV cryptograms for authorisation and fare charging.</w:t>
      </w:r>
    </w:p>
    <w:p w:rsidRPr="00F9678C" w:rsidR="00F9678C" w:rsidP="004653CD" w:rsidRDefault="00F9678C" w14:paraId="20073233" w14:textId="077453D9">
      <w:pPr>
        <w:widowControl/>
        <w:autoSpaceDE/>
        <w:autoSpaceDN/>
        <w:spacing w:after="160" w:line="259" w:lineRule="auto"/>
      </w:pPr>
      <w:r>
        <w:t>“</w:t>
      </w:r>
      <w:r w:rsidRPr="00F9678C">
        <w:rPr>
          <w:b/>
          <w:bCs/>
        </w:rPr>
        <w:t>Fee</w:t>
      </w:r>
      <w:r>
        <w:t>”</w:t>
      </w:r>
      <w:r w:rsidRPr="00F9678C">
        <w:t xml:space="preserve"> means any additional charge applied by Metlink, current supplier of ticketing solution (Snapper Ltd.), the acquiring bank, the card issuer, or a payment scheme in connection with the processing of an EMV contactless fare transaction. A Fee is separate from a Fare (although as a Surcharge may be added to and charged with a Fare) and may arise from funding, commercial, operational, administrative, or network</w:t>
      </w:r>
      <w:r w:rsidRPr="00F9678C">
        <w:rPr>
          <w:rFonts w:ascii="Cambria Math" w:hAnsi="Cambria Math" w:cs="Cambria Math"/>
        </w:rPr>
        <w:t>‑</w:t>
      </w:r>
      <w:r w:rsidRPr="00F9678C">
        <w:t>level processing requirements.</w:t>
      </w:r>
    </w:p>
    <w:p w:rsidRPr="00336BE5" w:rsidR="00336BE5" w:rsidP="004653CD" w:rsidRDefault="00336BE5" w14:paraId="509082CB" w14:textId="3E5D6562">
      <w:pPr>
        <w:widowControl/>
        <w:autoSpaceDE/>
        <w:autoSpaceDN/>
        <w:spacing w:after="160" w:line="259" w:lineRule="auto"/>
      </w:pPr>
      <w:r w:rsidRPr="00336BE5">
        <w:rPr>
          <w:b/>
          <w:bCs/>
        </w:rPr>
        <w:t>"Free travel entitlement”</w:t>
      </w:r>
      <w:r w:rsidRPr="00336BE5">
        <w:t xml:space="preserve"> refers to the Tickets or certain conditions that </w:t>
      </w:r>
      <w:bookmarkStart w:name="_Int_gRAsa1eu" w:id="2"/>
      <w:r w:rsidRPr="00336BE5">
        <w:t>are required to</w:t>
      </w:r>
      <w:bookmarkEnd w:id="2"/>
      <w:r w:rsidRPr="00336BE5">
        <w:t xml:space="preserve"> be met to access eligible public transport services at no cost.</w:t>
      </w:r>
    </w:p>
    <w:p w:rsidR="005C1455" w:rsidP="004653CD" w:rsidRDefault="005C1455" w14:paraId="380C9663" w14:textId="0092DFD5">
      <w:pPr>
        <w:widowControl/>
        <w:autoSpaceDE/>
        <w:autoSpaceDN/>
        <w:spacing w:after="160" w:line="259" w:lineRule="auto"/>
      </w:pPr>
      <w:r>
        <w:t>“</w:t>
      </w:r>
      <w:r w:rsidRPr="005C1455">
        <w:rPr>
          <w:b/>
          <w:bCs/>
        </w:rPr>
        <w:t>Issuer</w:t>
      </w:r>
      <w:r>
        <w:t>”</w:t>
      </w:r>
      <w:r w:rsidRPr="005C1455">
        <w:t xml:space="preserve"> means the bank or institution that issues the card or EMV token to the cardholder.</w:t>
      </w:r>
    </w:p>
    <w:p w:rsidRPr="00336BE5" w:rsidR="00336BE5" w:rsidP="004653CD" w:rsidRDefault="00336BE5" w14:paraId="5849AF7A" w14:textId="33A41028">
      <w:pPr>
        <w:widowControl/>
        <w:autoSpaceDE/>
        <w:autoSpaceDN/>
        <w:spacing w:after="160" w:line="259" w:lineRule="auto"/>
      </w:pPr>
      <w:r w:rsidRPr="00336BE5">
        <w:t>“</w:t>
      </w:r>
      <w:r w:rsidRPr="00336BE5">
        <w:rPr>
          <w:b/>
        </w:rPr>
        <w:t>Journey</w:t>
      </w:r>
      <w:r w:rsidRPr="00336BE5">
        <w:t>” refers to travel between an origin and a destination which may involve one trip, or multiple linked trips on more than one Vehicle and may include a Ride.</w:t>
      </w:r>
    </w:p>
    <w:p w:rsidRPr="00336BE5" w:rsidR="00336BE5" w:rsidP="004653CD" w:rsidRDefault="00336BE5" w14:paraId="6155AB35" w14:textId="77777777">
      <w:pPr>
        <w:widowControl/>
        <w:autoSpaceDE/>
        <w:autoSpaceDN/>
        <w:spacing w:after="160" w:line="259" w:lineRule="auto"/>
      </w:pPr>
      <w:r w:rsidRPr="00336BE5">
        <w:rPr>
          <w:b/>
        </w:rPr>
        <w:t xml:space="preserve">“Journey-based fare” </w:t>
      </w:r>
      <w:r w:rsidRPr="00336BE5">
        <w:t>refers to the smartcard fares charged based on the number of zones between the first and last points at which a passenger tags on and off.</w:t>
      </w:r>
    </w:p>
    <w:p w:rsidRPr="00336BE5" w:rsidR="00336BE5" w:rsidP="004653CD" w:rsidRDefault="0EF6C2ED" w14:paraId="491442F3" w14:textId="7675BD04">
      <w:pPr>
        <w:widowControl/>
        <w:autoSpaceDE/>
        <w:autoSpaceDN/>
        <w:spacing w:after="160" w:line="259" w:lineRule="auto"/>
      </w:pPr>
      <w:r>
        <w:t>“</w:t>
      </w:r>
      <w:r w:rsidRPr="5FF1065E">
        <w:rPr>
          <w:b/>
          <w:bCs/>
        </w:rPr>
        <w:t>Metlink</w:t>
      </w:r>
      <w:r>
        <w:t xml:space="preserve">” is the operating brand name of public transport services managed by </w:t>
      </w:r>
      <w:r w:rsidR="547F853E">
        <w:t xml:space="preserve">Greater </w:t>
      </w:r>
      <w:r>
        <w:t>Wellington.</w:t>
      </w:r>
    </w:p>
    <w:p w:rsidRPr="00336BE5" w:rsidR="00336BE5" w:rsidP="004653CD" w:rsidRDefault="00336BE5" w14:paraId="5E0D2FF0" w14:textId="0F3D6DA7">
      <w:pPr>
        <w:widowControl/>
        <w:autoSpaceDE/>
        <w:autoSpaceDN/>
        <w:spacing w:after="160" w:line="259" w:lineRule="auto"/>
      </w:pPr>
      <w:r w:rsidRPr="00336BE5">
        <w:t>“</w:t>
      </w:r>
      <w:r w:rsidRPr="00336BE5">
        <w:rPr>
          <w:b/>
        </w:rPr>
        <w:t>Mobility Aid</w:t>
      </w:r>
      <w:r w:rsidRPr="00336BE5">
        <w:t xml:space="preserve">” refers to any mobility scooter or other personal mobility device in which a passenger </w:t>
      </w:r>
      <w:bookmarkStart w:name="_Int_MLHdGQ8O" w:id="3"/>
      <w:r w:rsidRPr="00336BE5">
        <w:t>remains</w:t>
      </w:r>
      <w:bookmarkEnd w:id="3"/>
      <w:r w:rsidRPr="00336BE5">
        <w:t xml:space="preserve"> seated and is self-propelled or electronically powered.</w:t>
      </w:r>
    </w:p>
    <w:p w:rsidRPr="00336BE5" w:rsidR="00336BE5" w:rsidP="004653CD" w:rsidRDefault="00336BE5" w14:paraId="62F60E85" w14:textId="03DFCF8F">
      <w:pPr>
        <w:widowControl/>
        <w:autoSpaceDE/>
        <w:autoSpaceDN/>
        <w:spacing w:after="160" w:line="259" w:lineRule="auto"/>
      </w:pPr>
      <w:r w:rsidRPr="00336BE5">
        <w:t>“</w:t>
      </w:r>
      <w:r w:rsidRPr="00336BE5">
        <w:rPr>
          <w:b/>
        </w:rPr>
        <w:t>Missing Tag-Off Charge</w:t>
      </w:r>
      <w:r w:rsidRPr="00336BE5">
        <w:t xml:space="preserve">” is applied when you </w:t>
      </w:r>
      <w:bookmarkStart w:name="_Int_Yc4H9RuQ" w:id="4"/>
      <w:r w:rsidRPr="00336BE5">
        <w:t>fail to</w:t>
      </w:r>
      <w:bookmarkEnd w:id="4"/>
      <w:r w:rsidRPr="00336BE5">
        <w:t xml:space="preserve"> tag off your </w:t>
      </w:r>
      <w:bookmarkStart w:name="_Int_AsfZlgl4" w:id="5"/>
      <w:r w:rsidRPr="00336BE5">
        <w:t>previous</w:t>
      </w:r>
      <w:bookmarkEnd w:id="5"/>
      <w:r w:rsidRPr="00336BE5">
        <w:t xml:space="preserve"> trip. The next time you tag on, you will receive a missing tag off charge.</w:t>
      </w:r>
    </w:p>
    <w:p w:rsidRPr="00336BE5" w:rsidR="002F319B" w:rsidP="002F319B" w:rsidRDefault="002F319B" w14:paraId="1FBD1084" w14:textId="77777777">
      <w:pPr>
        <w:widowControl/>
        <w:autoSpaceDE/>
        <w:autoSpaceDN/>
        <w:spacing w:after="160" w:line="259" w:lineRule="auto"/>
      </w:pPr>
      <w:r w:rsidRPr="00336BE5">
        <w:rPr>
          <w:b/>
        </w:rPr>
        <w:t>“Multi</w:t>
      </w:r>
      <w:r>
        <w:rPr>
          <w:b/>
        </w:rPr>
        <w:t xml:space="preserve">-passenger </w:t>
      </w:r>
      <w:r w:rsidRPr="00336BE5">
        <w:rPr>
          <w:b/>
        </w:rPr>
        <w:t xml:space="preserve">tag on” </w:t>
      </w:r>
      <w:r w:rsidRPr="00336BE5">
        <w:t xml:space="preserve">is the ability to tag (pay for) multiple individuals onto a Vehicle using the </w:t>
      </w:r>
      <w:r>
        <w:t>S</w:t>
      </w:r>
      <w:r w:rsidRPr="00336BE5">
        <w:t>napper card.</w:t>
      </w:r>
    </w:p>
    <w:p w:rsidR="00F825F7" w:rsidP="004653CD" w:rsidRDefault="00F825F7" w14:paraId="43469BE8" w14:textId="24BA5F1F">
      <w:pPr>
        <w:widowControl/>
        <w:autoSpaceDE/>
        <w:autoSpaceDN/>
        <w:spacing w:after="160" w:line="259" w:lineRule="auto"/>
      </w:pPr>
      <w:r>
        <w:t>“</w:t>
      </w:r>
      <w:r w:rsidRPr="00F825F7">
        <w:rPr>
          <w:b/>
          <w:bCs/>
        </w:rPr>
        <w:t>NFC</w:t>
      </w:r>
      <w:r>
        <w:t>”</w:t>
      </w:r>
      <w:r w:rsidRPr="00F825F7">
        <w:t xml:space="preserve"> (Near Field Communication) refers to a set of protocols and standards that employ magnetic-field induction technology to enable two electronic devices, one of which is usually a portable device such as a smartphone, smartwatch or a smartcard, to establish contactless radio data communication with each other. Snapper cards and EMV contactless cards employ NFC technology.</w:t>
      </w:r>
    </w:p>
    <w:p w:rsidRPr="00336BE5" w:rsidR="00336BE5" w:rsidP="004653CD" w:rsidRDefault="00336BE5" w14:paraId="23269FB4" w14:textId="3346EEDE">
      <w:pPr>
        <w:widowControl/>
        <w:autoSpaceDE/>
        <w:autoSpaceDN/>
        <w:spacing w:after="160" w:line="259" w:lineRule="auto"/>
      </w:pPr>
      <w:r w:rsidRPr="00336BE5">
        <w:t>“</w:t>
      </w:r>
      <w:r w:rsidRPr="00336BE5">
        <w:rPr>
          <w:b/>
        </w:rPr>
        <w:t>Off-peak</w:t>
      </w:r>
      <w:r w:rsidRPr="00336BE5">
        <w:t xml:space="preserve">” periods are </w:t>
      </w:r>
      <w:r w:rsidR="00B72E7A">
        <w:t xml:space="preserve">as defined </w:t>
      </w:r>
      <w:r w:rsidR="00D8628E">
        <w:t>on the Metlink website in the fares and ticketing section (refer to section 10)</w:t>
      </w:r>
      <w:r w:rsidRPr="00336BE5">
        <w:t>.</w:t>
      </w:r>
    </w:p>
    <w:p w:rsidRPr="00336BE5" w:rsidR="00336BE5" w:rsidP="004653CD" w:rsidRDefault="00336BE5" w14:paraId="1B8A55AA" w14:textId="26587203">
      <w:pPr>
        <w:widowControl/>
        <w:autoSpaceDE/>
        <w:autoSpaceDN/>
        <w:spacing w:after="160" w:line="259" w:lineRule="auto"/>
      </w:pPr>
      <w:r w:rsidRPr="00336BE5">
        <w:t>“</w:t>
      </w:r>
      <w:r w:rsidRPr="00336BE5">
        <w:rPr>
          <w:b/>
        </w:rPr>
        <w:t>Operator</w:t>
      </w:r>
      <w:r w:rsidRPr="00336BE5">
        <w:t>” refers to an operator appointed by us to provide public transport services under a Partnering Contract.</w:t>
      </w:r>
    </w:p>
    <w:p w:rsidRPr="00336BE5" w:rsidR="00336BE5" w:rsidP="004653CD" w:rsidRDefault="00336BE5" w14:paraId="51CB79C1" w14:textId="1F1AA191">
      <w:pPr>
        <w:widowControl/>
        <w:autoSpaceDE/>
        <w:autoSpaceDN/>
        <w:spacing w:after="160" w:line="259" w:lineRule="auto"/>
      </w:pPr>
      <w:r w:rsidRPr="00336BE5">
        <w:rPr>
          <w:b/>
        </w:rPr>
        <w:t xml:space="preserve">“Period pass” </w:t>
      </w:r>
      <w:r w:rsidRPr="00336BE5">
        <w:t>is a ticket that allows a user to travel for a defined period (</w:t>
      </w:r>
      <w:r w:rsidR="07BB4571">
        <w:t>e.g.,</w:t>
      </w:r>
      <w:r w:rsidRPr="00336BE5">
        <w:t xml:space="preserve"> day or 30 days).</w:t>
      </w:r>
    </w:p>
    <w:p w:rsidRPr="00336BE5" w:rsidR="00336BE5" w:rsidP="004653CD" w:rsidRDefault="00336BE5" w14:paraId="689B474E" w14:textId="77777777">
      <w:pPr>
        <w:widowControl/>
        <w:autoSpaceDE/>
        <w:autoSpaceDN/>
        <w:spacing w:after="160" w:line="259" w:lineRule="auto"/>
      </w:pPr>
      <w:r w:rsidRPr="00336BE5">
        <w:rPr>
          <w:b/>
        </w:rPr>
        <w:t xml:space="preserve">“Product” </w:t>
      </w:r>
      <w:r w:rsidRPr="00336BE5">
        <w:t>in the transport ticketing context refers to a fare or a means of fare payment, or combination of both, by which a passenger gains legal access to travel on public transport, and may include smartcards, single-trip tickets, multi-trip tickets, free transfers and period passes.</w:t>
      </w:r>
    </w:p>
    <w:p w:rsidRPr="00336BE5" w:rsidR="00336BE5" w:rsidP="004653CD" w:rsidRDefault="0EF6C2ED" w14:paraId="594A88ED" w14:textId="796A5FE3">
      <w:pPr>
        <w:widowControl/>
        <w:autoSpaceDE/>
        <w:autoSpaceDN/>
        <w:spacing w:after="160" w:line="259" w:lineRule="auto"/>
      </w:pPr>
      <w:r>
        <w:t>“</w:t>
      </w:r>
      <w:r w:rsidRPr="5FF1065E">
        <w:rPr>
          <w:b/>
          <w:bCs/>
        </w:rPr>
        <w:t>Partnering Contract</w:t>
      </w:r>
      <w:r>
        <w:t xml:space="preserve">” refers to a contract between </w:t>
      </w:r>
      <w:r w:rsidR="64DC6E35">
        <w:t xml:space="preserve">Greater </w:t>
      </w:r>
      <w:r>
        <w:t xml:space="preserve">Wellington and an Operator of rail or bus services </w:t>
      </w:r>
      <w:bookmarkStart w:name="_Int_DYF6eBHu" w:id="6"/>
      <w:r>
        <w:t>entered into</w:t>
      </w:r>
      <w:bookmarkEnd w:id="6"/>
      <w:r>
        <w:t xml:space="preserve"> </w:t>
      </w:r>
      <w:bookmarkStart w:name="_Int_gXGfoUE3" w:id="7"/>
      <w:r>
        <w:t>in accordance with</w:t>
      </w:r>
      <w:bookmarkEnd w:id="7"/>
      <w:r>
        <w:t xml:space="preserve"> the Public Transport Operating Model and the Land Transport Management Act 2003.</w:t>
      </w:r>
    </w:p>
    <w:p w:rsidR="00C131AE" w:rsidP="004653CD" w:rsidRDefault="00C131AE" w14:paraId="4177CD84" w14:textId="1D9D5199">
      <w:pPr>
        <w:widowControl/>
        <w:autoSpaceDE/>
        <w:autoSpaceDN/>
        <w:spacing w:after="160" w:line="259" w:lineRule="auto"/>
      </w:pPr>
      <w:r>
        <w:t>“</w:t>
      </w:r>
      <w:r w:rsidRPr="00C131AE">
        <w:rPr>
          <w:b/>
          <w:bCs/>
        </w:rPr>
        <w:t>Scheme</w:t>
      </w:r>
      <w:r>
        <w:t>”</w:t>
      </w:r>
      <w:r w:rsidRPr="00C131AE">
        <w:t xml:space="preserve"> refers to a payment network (e.g., Visa, Mastercard) that sets the operating rules and facilitates clearing and settlement.</w:t>
      </w:r>
    </w:p>
    <w:p w:rsidRPr="00336BE5" w:rsidR="00336BE5" w:rsidP="004653CD" w:rsidRDefault="0EF6C2ED" w14:paraId="47712C56" w14:textId="2244B8F2">
      <w:pPr>
        <w:widowControl/>
        <w:autoSpaceDE/>
        <w:autoSpaceDN/>
        <w:spacing w:after="160" w:line="259" w:lineRule="auto"/>
      </w:pPr>
      <w:r>
        <w:t>“</w:t>
      </w:r>
      <w:r w:rsidRPr="5FF1065E">
        <w:rPr>
          <w:b/>
          <w:bCs/>
        </w:rPr>
        <w:t>Snapper Card</w:t>
      </w:r>
      <w:r>
        <w:t xml:space="preserve">” is a contactless smartcard issued by Snapper Services Limited that can be used for payment for travel on Metlink services in the Wellington </w:t>
      </w:r>
      <w:r w:rsidR="3B15F0FB">
        <w:t>R</w:t>
      </w:r>
      <w:r>
        <w:t>egion on which Snapper payment is accepted.</w:t>
      </w:r>
    </w:p>
    <w:p w:rsidRPr="00336BE5" w:rsidR="00336BE5" w:rsidP="004653CD" w:rsidRDefault="00336BE5" w14:paraId="3FD1E0A9" w14:textId="415025FB">
      <w:pPr>
        <w:widowControl/>
        <w:autoSpaceDE/>
        <w:autoSpaceDN/>
        <w:spacing w:after="160" w:line="259" w:lineRule="auto"/>
      </w:pPr>
      <w:r w:rsidRPr="00336BE5">
        <w:rPr>
          <w:b/>
        </w:rPr>
        <w:t xml:space="preserve">“Smartcard” </w:t>
      </w:r>
      <w:r w:rsidRPr="00336BE5">
        <w:t xml:space="preserve">in the transport ticketing context refers to a re-usable contactless electronic card capable of being </w:t>
      </w:r>
      <w:bookmarkStart w:name="_Int_BI9T83Kg" w:id="8"/>
      <w:r w:rsidRPr="00336BE5">
        <w:t>personalised</w:t>
      </w:r>
      <w:bookmarkEnd w:id="8"/>
      <w:r w:rsidRPr="00336BE5">
        <w:t xml:space="preserve"> (</w:t>
      </w:r>
      <w:r w:rsidR="235822C0">
        <w:t>e.g.,</w:t>
      </w:r>
      <w:r w:rsidRPr="00336BE5">
        <w:t xml:space="preserve"> by registration) or associated with a user, and of storing values or fare products.</w:t>
      </w:r>
    </w:p>
    <w:p w:rsidRPr="00336BE5" w:rsidR="00336BE5" w:rsidP="004653CD" w:rsidRDefault="00336BE5" w14:paraId="52A27342" w14:textId="77777777">
      <w:pPr>
        <w:widowControl/>
        <w:autoSpaceDE/>
        <w:autoSpaceDN/>
        <w:spacing w:after="160" w:line="259" w:lineRule="auto"/>
      </w:pPr>
      <w:r w:rsidRPr="00336BE5">
        <w:rPr>
          <w:b/>
        </w:rPr>
        <w:t xml:space="preserve">“Stored value card” </w:t>
      </w:r>
      <w:r w:rsidRPr="00336BE5">
        <w:t>is a smartcard, allowing a user to load funds in the form of stored values or travel passes onto the card to use the public transport system, usually by tagging on and tagging off each vehicle or platform.</w:t>
      </w:r>
    </w:p>
    <w:p w:rsidRPr="00336BE5" w:rsidR="00336BE5" w:rsidP="004653CD" w:rsidRDefault="00336BE5" w14:paraId="7217FEC4" w14:textId="77777777">
      <w:pPr>
        <w:widowControl/>
        <w:autoSpaceDE/>
        <w:autoSpaceDN/>
        <w:spacing w:after="160" w:line="259" w:lineRule="auto"/>
      </w:pPr>
      <w:r w:rsidRPr="00336BE5">
        <w:rPr>
          <w:b/>
        </w:rPr>
        <w:t xml:space="preserve">“Stored value” </w:t>
      </w:r>
      <w:r w:rsidRPr="00336BE5">
        <w:t>means a monetary value that is loaded directly onto a valid stored value card. One or more units of the value stored on the card may be consumed at the time the card is used based on the fare calculation rules. Any residual values may remain on the card until they are consumed from time to time.</w:t>
      </w:r>
    </w:p>
    <w:p w:rsidRPr="00336BE5" w:rsidR="00336BE5" w:rsidP="004653CD" w:rsidRDefault="00336BE5" w14:paraId="0D4E42B1" w14:textId="77777777">
      <w:pPr>
        <w:widowControl/>
        <w:autoSpaceDE/>
        <w:autoSpaceDN/>
        <w:spacing w:after="160" w:line="259" w:lineRule="auto"/>
      </w:pPr>
      <w:r w:rsidRPr="00336BE5">
        <w:t>“</w:t>
      </w:r>
      <w:r w:rsidRPr="00336BE5">
        <w:rPr>
          <w:b/>
        </w:rPr>
        <w:t>SuperGold Card</w:t>
      </w:r>
      <w:r w:rsidRPr="00336BE5">
        <w:t>” is a discounts and concessions card for seniors and veterans issued by the Ministry for Social Development.</w:t>
      </w:r>
    </w:p>
    <w:p w:rsidRPr="00336BE5" w:rsidR="000A7043" w:rsidP="000A7043" w:rsidRDefault="000A7043" w14:paraId="2FC15D66" w14:textId="77777777">
      <w:pPr>
        <w:widowControl/>
        <w:autoSpaceDE/>
        <w:autoSpaceDN/>
        <w:spacing w:after="160" w:line="259" w:lineRule="auto"/>
      </w:pPr>
      <w:r>
        <w:t>“</w:t>
      </w:r>
      <w:r w:rsidRPr="00602FCF">
        <w:rPr>
          <w:b/>
          <w:bCs/>
        </w:rPr>
        <w:t>Support Person</w:t>
      </w:r>
      <w:r>
        <w:t xml:space="preserve">” </w:t>
      </w:r>
      <w:r w:rsidRPr="00336BE5">
        <w:t xml:space="preserve">is someone </w:t>
      </w:r>
      <w:r>
        <w:t>accompanying</w:t>
      </w:r>
      <w:r w:rsidRPr="00336BE5">
        <w:t xml:space="preserve"> a </w:t>
      </w:r>
      <w:r>
        <w:t>disabled person</w:t>
      </w:r>
      <w:r w:rsidRPr="00336BE5">
        <w:t xml:space="preserve"> who needs to travel with that</w:t>
      </w:r>
      <w:r>
        <w:t xml:space="preserve"> </w:t>
      </w:r>
      <w:r w:rsidRPr="00336BE5">
        <w:t>person to facilitate their travel.</w:t>
      </w:r>
    </w:p>
    <w:p w:rsidR="00451E10" w:rsidP="004653CD" w:rsidRDefault="00451E10" w14:paraId="7B41A779" w14:textId="55629F97">
      <w:pPr>
        <w:widowControl/>
        <w:autoSpaceDE/>
        <w:autoSpaceDN/>
        <w:spacing w:after="160" w:line="259" w:lineRule="auto"/>
      </w:pPr>
      <w:r>
        <w:t>“</w:t>
      </w:r>
      <w:r w:rsidRPr="00451E10">
        <w:rPr>
          <w:b/>
          <w:bCs/>
        </w:rPr>
        <w:t>Surcharge</w:t>
      </w:r>
      <w:r>
        <w:t>”</w:t>
      </w:r>
      <w:r w:rsidRPr="00451E10">
        <w:t xml:space="preserve"> means a specific type of Fee applied on top of the underlying fare or transaction amount to recover the cost of card acceptance or other specified processing costs, and which is disclosed to the customer in accordance with applicable regulations. </w:t>
      </w:r>
    </w:p>
    <w:p w:rsidRPr="00336BE5" w:rsidR="00336BE5" w:rsidP="004653CD" w:rsidRDefault="0EF6C2ED" w14:paraId="4322FE6C" w14:textId="7134377D">
      <w:pPr>
        <w:widowControl/>
        <w:autoSpaceDE/>
        <w:autoSpaceDN/>
        <w:spacing w:after="160" w:line="259" w:lineRule="auto"/>
      </w:pPr>
      <w:r>
        <w:t>“</w:t>
      </w:r>
      <w:r w:rsidRPr="5FF1065E">
        <w:rPr>
          <w:b/>
          <w:bCs/>
        </w:rPr>
        <w:t>Ticket</w:t>
      </w:r>
      <w:r>
        <w:t xml:space="preserve">” refers to a right to travel, which may be in the form of a paper Ticket (such as </w:t>
      </w:r>
      <w:r w:rsidR="25165179">
        <w:t>paper-based single-use</w:t>
      </w:r>
      <w:r>
        <w:t xml:space="preserve"> tickets) or a validated </w:t>
      </w:r>
      <w:r w:rsidR="15EDD3C9">
        <w:t>smart c</w:t>
      </w:r>
      <w:r>
        <w:t>ard</w:t>
      </w:r>
      <w:r w:rsidR="74B88B2E">
        <w:t xml:space="preserve"> or </w:t>
      </w:r>
      <w:r w:rsidR="7AEDE1C2">
        <w:t>other</w:t>
      </w:r>
      <w:r w:rsidR="74B88B2E">
        <w:t xml:space="preserve"> </w:t>
      </w:r>
      <w:r w:rsidR="7AEDE1C2">
        <w:t xml:space="preserve">electronic </w:t>
      </w:r>
      <w:r w:rsidR="74B88B2E">
        <w:t>means of payment</w:t>
      </w:r>
      <w:r>
        <w:t xml:space="preserve">, or SuperGold Card, and may also require </w:t>
      </w:r>
      <w:r w:rsidR="3B0601E6">
        <w:t>proof</w:t>
      </w:r>
      <w:r>
        <w:t xml:space="preserve"> of entitlement.</w:t>
      </w:r>
    </w:p>
    <w:p w:rsidRPr="00336BE5" w:rsidR="00336BE5" w:rsidP="004653CD" w:rsidRDefault="00336BE5" w14:paraId="4F761A28" w14:textId="5701E487">
      <w:pPr>
        <w:widowControl/>
        <w:autoSpaceDE/>
        <w:autoSpaceDN/>
        <w:spacing w:after="160" w:line="259" w:lineRule="auto"/>
      </w:pPr>
      <w:r w:rsidRPr="00336BE5">
        <w:t>“</w:t>
      </w:r>
      <w:r w:rsidRPr="00336BE5">
        <w:rPr>
          <w:b/>
          <w:bCs/>
        </w:rPr>
        <w:t>Ticketing Supplier</w:t>
      </w:r>
      <w:r w:rsidRPr="00336BE5">
        <w:t xml:space="preserve">” refers to the provider of any ticketing and fare payment-related systems, technology and services (including providers of financial services) delivered to </w:t>
      </w:r>
      <w:r w:rsidR="00163EFA">
        <w:t>Greater Wellington</w:t>
      </w:r>
      <w:r w:rsidRPr="00336BE5" w:rsidR="00163EFA">
        <w:t xml:space="preserve"> </w:t>
      </w:r>
      <w:r w:rsidRPr="00336BE5">
        <w:t>under a direct contract or via a legal service agreement.</w:t>
      </w:r>
    </w:p>
    <w:p w:rsidRPr="00336BE5" w:rsidR="00336BE5" w:rsidP="004653CD" w:rsidRDefault="00336BE5" w14:paraId="36606229" w14:textId="30DD27D9">
      <w:pPr>
        <w:widowControl/>
        <w:autoSpaceDE/>
        <w:autoSpaceDN/>
        <w:spacing w:after="160" w:line="259" w:lineRule="auto"/>
      </w:pPr>
      <w:r w:rsidRPr="00336BE5">
        <w:t>“</w:t>
      </w:r>
      <w:r w:rsidRPr="00181292" w:rsidR="00D11BE7">
        <w:rPr>
          <w:b/>
          <w:bCs/>
        </w:rPr>
        <w:t>Te Hunga Whaikaha</w:t>
      </w:r>
      <w:r w:rsidR="00D11BE7">
        <w:t>/</w:t>
      </w:r>
      <w:r w:rsidRPr="00336BE5">
        <w:rPr>
          <w:b/>
        </w:rPr>
        <w:t>Total Mobility Card</w:t>
      </w:r>
      <w:r w:rsidRPr="00336BE5">
        <w:t xml:space="preserve">” refers to a smart card issued by Metlink for eligible customers enabling them to travel on a discounted fare on Metlink Vehicles or </w:t>
      </w:r>
      <w:bookmarkStart w:name="_Int_uRqhIXfz" w:id="9"/>
      <w:r w:rsidRPr="00336BE5">
        <w:t>subsidised</w:t>
      </w:r>
      <w:bookmarkEnd w:id="9"/>
      <w:r w:rsidRPr="00336BE5">
        <w:t xml:space="preserve"> taxi services under </w:t>
      </w:r>
      <w:r w:rsidR="0088577D">
        <w:t xml:space="preserve">the Te Hunga Whaikaha </w:t>
      </w:r>
      <w:r w:rsidRPr="00336BE5">
        <w:t>Total Mobility Scheme.</w:t>
      </w:r>
    </w:p>
    <w:p w:rsidRPr="00336BE5" w:rsidR="00336BE5" w:rsidP="004653CD" w:rsidRDefault="0EF6C2ED" w14:paraId="3A5466BC" w14:textId="58298792">
      <w:pPr>
        <w:widowControl/>
        <w:autoSpaceDE/>
        <w:autoSpaceDN/>
        <w:spacing w:after="160" w:line="259" w:lineRule="auto"/>
      </w:pPr>
      <w:r w:rsidRPr="5FF1065E">
        <w:rPr>
          <w:b/>
          <w:bCs/>
        </w:rPr>
        <w:t xml:space="preserve">“Transfer” </w:t>
      </w:r>
      <w:r>
        <w:t>means a change of vehicle to connect two consecutive trips during a Journey. The definition of Transfer in this document excludes transfers between public transport services and other modes of travel, such as walking, cycling, wheelchair access</w:t>
      </w:r>
      <w:r w:rsidR="29AD4125">
        <w:t>,</w:t>
      </w:r>
      <w:r>
        <w:t xml:space="preserve"> or driving.</w:t>
      </w:r>
    </w:p>
    <w:p w:rsidRPr="00336BE5" w:rsidR="00336BE5" w:rsidP="004653CD" w:rsidRDefault="00336BE5" w14:paraId="467D883B" w14:textId="77777777">
      <w:pPr>
        <w:widowControl/>
        <w:autoSpaceDE/>
        <w:autoSpaceDN/>
        <w:spacing w:after="160" w:line="259" w:lineRule="auto"/>
      </w:pPr>
      <w:r w:rsidRPr="00336BE5">
        <w:rPr>
          <w:b/>
        </w:rPr>
        <w:t xml:space="preserve">“Transfer product” </w:t>
      </w:r>
      <w:r w:rsidRPr="00336BE5">
        <w:t>means a ticket or smartcard functionality that allows Journey-based fare calculation (fare integration) or targeted application of discounted transfers to certain Journeys.</w:t>
      </w:r>
    </w:p>
    <w:p w:rsidRPr="00336BE5" w:rsidR="00336BE5" w:rsidP="004653CD" w:rsidRDefault="00336BE5" w14:paraId="27956B58" w14:textId="77777777">
      <w:pPr>
        <w:widowControl/>
        <w:autoSpaceDE/>
        <w:autoSpaceDN/>
        <w:spacing w:after="160" w:line="259" w:lineRule="auto"/>
      </w:pPr>
      <w:r w:rsidRPr="00336BE5">
        <w:t>“</w:t>
      </w:r>
      <w:r w:rsidRPr="00336BE5">
        <w:rPr>
          <w:b/>
        </w:rPr>
        <w:t>Trip</w:t>
      </w:r>
      <w:r w:rsidRPr="00336BE5">
        <w:t>” refers to travel on one Vehicle between two locations and may include a Ride.</w:t>
      </w:r>
    </w:p>
    <w:p w:rsidRPr="00336BE5" w:rsidR="00336BE5" w:rsidP="004653CD" w:rsidRDefault="0EF6C2ED" w14:paraId="0A4CDE9E" w14:textId="05B225A9">
      <w:pPr>
        <w:widowControl/>
        <w:autoSpaceDE/>
        <w:autoSpaceDN/>
        <w:spacing w:after="160" w:line="259" w:lineRule="auto"/>
      </w:pPr>
      <w:r>
        <w:t>“</w:t>
      </w:r>
      <w:r w:rsidRPr="5DAD4441">
        <w:rPr>
          <w:b/>
          <w:bCs/>
        </w:rPr>
        <w:t>Vehicle</w:t>
      </w:r>
      <w:r>
        <w:t>” is a reference to a Metlink bus</w:t>
      </w:r>
      <w:r w:rsidR="2661E051">
        <w:t>, ferry,</w:t>
      </w:r>
      <w:r>
        <w:t xml:space="preserve"> or</w:t>
      </w:r>
      <w:r w:rsidR="0EB9127A">
        <w:t xml:space="preserve"> </w:t>
      </w:r>
      <w:r>
        <w:t xml:space="preserve">train, including, in the case of rail Vehicles, any </w:t>
      </w:r>
      <w:r w:rsidR="00C65CEE">
        <w:t>bus</w:t>
      </w:r>
      <w:r>
        <w:t xml:space="preserve"> replac</w:t>
      </w:r>
      <w:r w:rsidR="00C65CEE">
        <w:t>ing rail</w:t>
      </w:r>
      <w:r>
        <w:t xml:space="preserve"> service, as applicable.</w:t>
      </w:r>
    </w:p>
    <w:p w:rsidRPr="00336BE5" w:rsidR="00336BE5" w:rsidP="004653CD" w:rsidRDefault="0EF6C2ED" w14:paraId="5498200C" w14:textId="27A16434">
      <w:pPr>
        <w:widowControl/>
        <w:autoSpaceDE/>
        <w:autoSpaceDN/>
        <w:spacing w:after="160" w:line="259" w:lineRule="auto"/>
      </w:pPr>
      <w:r>
        <w:t>“</w:t>
      </w:r>
      <w:r w:rsidRPr="5FF1065E">
        <w:rPr>
          <w:b/>
          <w:bCs/>
        </w:rPr>
        <w:t>We</w:t>
      </w:r>
      <w:r>
        <w:t>”, “</w:t>
      </w:r>
      <w:r w:rsidRPr="5FF1065E">
        <w:rPr>
          <w:b/>
          <w:bCs/>
        </w:rPr>
        <w:t>us</w:t>
      </w:r>
      <w:r>
        <w:t>”, “</w:t>
      </w:r>
      <w:r w:rsidRPr="5FF1065E">
        <w:rPr>
          <w:b/>
          <w:bCs/>
        </w:rPr>
        <w:t>our</w:t>
      </w:r>
      <w:r>
        <w:t>”, “</w:t>
      </w:r>
      <w:r w:rsidRPr="5FF1065E">
        <w:rPr>
          <w:b/>
          <w:bCs/>
        </w:rPr>
        <w:t>Metlink Staff</w:t>
      </w:r>
      <w:r>
        <w:t>”, or “</w:t>
      </w:r>
      <w:r w:rsidRPr="5FF1065E">
        <w:rPr>
          <w:b/>
          <w:bCs/>
        </w:rPr>
        <w:t>Staff</w:t>
      </w:r>
      <w:r>
        <w:t xml:space="preserve">” means </w:t>
      </w:r>
      <w:r w:rsidR="59226DFD">
        <w:t xml:space="preserve">Greater </w:t>
      </w:r>
      <w:r>
        <w:t xml:space="preserve">Wellington, or an Operator including employees or contractors of either </w:t>
      </w:r>
      <w:r w:rsidR="5C9F6F7B">
        <w:t xml:space="preserve">Greater </w:t>
      </w:r>
      <w:r>
        <w:t>Wellington or an Operator.</w:t>
      </w:r>
    </w:p>
    <w:p w:rsidRPr="00336BE5" w:rsidR="00336BE5" w:rsidP="004653CD" w:rsidRDefault="0EF6C2ED" w14:paraId="39B10674" w14:textId="400ED557">
      <w:pPr>
        <w:widowControl/>
        <w:autoSpaceDE/>
        <w:autoSpaceDN/>
        <w:spacing w:after="160" w:line="259" w:lineRule="auto"/>
      </w:pPr>
      <w:r>
        <w:t>“</w:t>
      </w:r>
      <w:r w:rsidRPr="00126F84" w:rsidR="0E39C225">
        <w:rPr>
          <w:b/>
          <w:bCs/>
        </w:rPr>
        <w:t>Greater</w:t>
      </w:r>
      <w:r w:rsidR="0E39C225">
        <w:t xml:space="preserve"> </w:t>
      </w:r>
      <w:r w:rsidRPr="5FF1065E">
        <w:rPr>
          <w:b/>
          <w:bCs/>
        </w:rPr>
        <w:t>Wellington</w:t>
      </w:r>
      <w:r>
        <w:t>” is also known as Greater Wellington Regional Council</w:t>
      </w:r>
      <w:r w:rsidR="514A8A47">
        <w:t xml:space="preserve"> </w:t>
      </w:r>
      <w:r w:rsidR="7AEB9AB0">
        <w:t>or</w:t>
      </w:r>
      <w:r w:rsidR="69AB3CAD">
        <w:t xml:space="preserve"> legally known as</w:t>
      </w:r>
      <w:r w:rsidR="7AEB9AB0">
        <w:t xml:space="preserve"> </w:t>
      </w:r>
      <w:r w:rsidR="514A8A47">
        <w:t>Wellington</w:t>
      </w:r>
      <w:r w:rsidR="6E006DC1">
        <w:t xml:space="preserve"> Regional Council</w:t>
      </w:r>
      <w:r>
        <w:t>.</w:t>
      </w:r>
    </w:p>
    <w:p w:rsidRPr="00336BE5" w:rsidR="00336BE5" w:rsidP="004653CD" w:rsidRDefault="00336BE5" w14:paraId="6AF9813B" w14:textId="77777777">
      <w:pPr>
        <w:widowControl/>
        <w:autoSpaceDE/>
        <w:autoSpaceDN/>
        <w:spacing w:after="160" w:line="259" w:lineRule="auto"/>
      </w:pPr>
      <w:r w:rsidRPr="00336BE5">
        <w:t>“</w:t>
      </w:r>
      <w:r w:rsidRPr="00336BE5">
        <w:rPr>
          <w:b/>
        </w:rPr>
        <w:t>You</w:t>
      </w:r>
      <w:r w:rsidRPr="00336BE5">
        <w:t>” or “</w:t>
      </w:r>
      <w:r w:rsidRPr="00336BE5">
        <w:rPr>
          <w:b/>
        </w:rPr>
        <w:t>your</w:t>
      </w:r>
      <w:r w:rsidRPr="00336BE5">
        <w:t>” means any passenger using a Vehicle or a passenger who is on premises that form part of the Metlink public transport network.</w:t>
      </w:r>
    </w:p>
    <w:p w:rsidR="00336BE5" w:rsidRDefault="00336BE5" w14:paraId="5BA16757" w14:textId="77777777">
      <w:pPr>
        <w:widowControl/>
        <w:autoSpaceDE/>
        <w:autoSpaceDN/>
        <w:spacing w:after="160" w:line="259" w:lineRule="auto"/>
      </w:pPr>
      <w:r>
        <w:br w:type="page"/>
      </w:r>
    </w:p>
    <w:p w:rsidRPr="002749DB" w:rsidR="0039015F" w:rsidP="002F3E9D" w:rsidRDefault="0039015F" w14:paraId="1E2A5CAD" w14:textId="10E6DFD7">
      <w:pPr>
        <w:pStyle w:val="Heading1"/>
        <w:rPr/>
      </w:pPr>
      <w:bookmarkStart w:name="_Toc267720934" w:id="168815529"/>
      <w:r w:rsidR="0039015F">
        <w:rPr/>
        <w:t>General Conditions</w:t>
      </w:r>
      <w:bookmarkEnd w:id="168815529"/>
    </w:p>
    <w:p w:rsidRPr="00585B4A" w:rsidR="00AC7CC2" w:rsidP="00AC2906" w:rsidRDefault="364E23F2" w14:paraId="21983080" w14:textId="738528A9">
      <w:pPr>
        <w:pStyle w:val="Heading2"/>
        <w:rPr/>
      </w:pPr>
      <w:bookmarkStart w:name="_Toc2059509502" w:id="1981512665"/>
      <w:r w:rsidR="364E23F2">
        <w:rPr/>
        <w:t>Binding</w:t>
      </w:r>
      <w:r w:rsidR="776B004A">
        <w:rPr/>
        <w:t xml:space="preserve"> conditions</w:t>
      </w:r>
      <w:bookmarkEnd w:id="1981512665"/>
    </w:p>
    <w:p w:rsidR="009A7B16" w:rsidP="00CF62F6" w:rsidRDefault="00D57930" w14:paraId="0F643BC8" w14:textId="1A231D44">
      <w:pPr>
        <w:pStyle w:val="BodyText"/>
        <w:numPr>
          <w:ilvl w:val="2"/>
          <w:numId w:val="10"/>
        </w:numPr>
      </w:pPr>
      <w:r>
        <w:t>These Conditions of Carriage</w:t>
      </w:r>
      <w:r w:rsidR="0039015F">
        <w:t xml:space="preserve"> form the basis of our contract with you if you travel with </w:t>
      </w:r>
      <w:r w:rsidR="00100CA6">
        <w:t>us</w:t>
      </w:r>
      <w:r w:rsidR="0039015F">
        <w:t xml:space="preserve">, or you are on one of </w:t>
      </w:r>
      <w:r w:rsidR="00100CA6">
        <w:t>our</w:t>
      </w:r>
      <w:r w:rsidR="0039015F">
        <w:t xml:space="preserve"> </w:t>
      </w:r>
      <w:r w:rsidR="00100CA6">
        <w:t xml:space="preserve">Vehicles (including </w:t>
      </w:r>
      <w:r w:rsidR="0039015F">
        <w:t>buses, trains, or ferries</w:t>
      </w:r>
      <w:r w:rsidR="00100CA6">
        <w:t>)</w:t>
      </w:r>
      <w:r w:rsidR="0039015F">
        <w:t xml:space="preserve"> or on any of our premises that form part of the Metlink public transport network.</w:t>
      </w:r>
    </w:p>
    <w:p w:rsidR="00C10CA5" w:rsidP="00CF62F6" w:rsidRDefault="004F3252" w14:paraId="49EB1FFE" w14:textId="77777777">
      <w:pPr>
        <w:pStyle w:val="BodyText"/>
        <w:numPr>
          <w:ilvl w:val="2"/>
          <w:numId w:val="10"/>
        </w:numPr>
      </w:pPr>
      <w:r>
        <w:t>W</w:t>
      </w:r>
      <w:r w:rsidRPr="0039015F">
        <w:t xml:space="preserve">hen you choose to </w:t>
      </w:r>
      <w:r w:rsidR="00623EA2">
        <w:t>use</w:t>
      </w:r>
      <w:r w:rsidRPr="0039015F">
        <w:t xml:space="preserve"> the Metlink public transport network</w:t>
      </w:r>
      <w:r w:rsidR="00313F91">
        <w:t xml:space="preserve">, </w:t>
      </w:r>
      <w:r w:rsidR="00031CC0">
        <w:t xml:space="preserve">services and premises; or pay </w:t>
      </w:r>
      <w:r w:rsidR="00D0431E">
        <w:t xml:space="preserve">a </w:t>
      </w:r>
      <w:r w:rsidR="00031CC0">
        <w:t xml:space="preserve">fare or purchase or use our </w:t>
      </w:r>
      <w:r w:rsidRPr="0039015F" w:rsidR="00031CC0">
        <w:t>tickets</w:t>
      </w:r>
      <w:r w:rsidR="002C61B8">
        <w:t xml:space="preserve">, </w:t>
      </w:r>
      <w:r w:rsidR="00313F91">
        <w:t>y</w:t>
      </w:r>
      <w:r w:rsidRPr="0039015F" w:rsidR="0039015F">
        <w:t xml:space="preserve">ou agree to, and are bound by these </w:t>
      </w:r>
      <w:r w:rsidR="00D72488">
        <w:t>C</w:t>
      </w:r>
      <w:r w:rsidRPr="0039015F" w:rsidR="0039015F">
        <w:t>onditions</w:t>
      </w:r>
      <w:r w:rsidR="00D72488">
        <w:t xml:space="preserve"> of Carriage</w:t>
      </w:r>
      <w:r w:rsidRPr="0039015F" w:rsidR="0039015F">
        <w:t xml:space="preserve"> as well as the </w:t>
      </w:r>
      <w:r w:rsidRPr="0039015F" w:rsidR="00437B40">
        <w:t xml:space="preserve">terms </w:t>
      </w:r>
      <w:r w:rsidR="00437B40">
        <w:t xml:space="preserve">and </w:t>
      </w:r>
      <w:r w:rsidRPr="0039015F" w:rsidR="00437B40">
        <w:t xml:space="preserve">conditions specified on the Metlink website </w:t>
      </w:r>
      <w:r w:rsidR="00441432">
        <w:t xml:space="preserve">(refer to Section </w:t>
      </w:r>
      <w:r w:rsidR="00441432">
        <w:fldChar w:fldCharType="begin"/>
      </w:r>
      <w:r w:rsidR="00441432">
        <w:instrText xml:space="preserve"> REF _Ref164250858 \n \h </w:instrText>
      </w:r>
      <w:r w:rsidR="00AC7CC2">
        <w:instrText xml:space="preserve"> \* MERGEFORMAT </w:instrText>
      </w:r>
      <w:r w:rsidR="00441432">
        <w:fldChar w:fldCharType="separate"/>
      </w:r>
      <w:r w:rsidR="00441432">
        <w:rPr>
          <w:cs/>
        </w:rPr>
        <w:t>‎</w:t>
      </w:r>
      <w:r w:rsidR="00441432">
        <w:t>10</w:t>
      </w:r>
      <w:r w:rsidR="00441432">
        <w:fldChar w:fldCharType="end"/>
      </w:r>
      <w:r w:rsidR="00441432">
        <w:t>)</w:t>
      </w:r>
      <w:r w:rsidR="00894104">
        <w:t>.</w:t>
      </w:r>
    </w:p>
    <w:p w:rsidR="00732150" w:rsidP="00CF62F6" w:rsidRDefault="00EF1AA6" w14:paraId="7667947C" w14:textId="50E5F189">
      <w:pPr>
        <w:pStyle w:val="BodyText"/>
        <w:numPr>
          <w:ilvl w:val="2"/>
          <w:numId w:val="10"/>
        </w:numPr>
      </w:pPr>
      <w:r>
        <w:t>Metlink C</w:t>
      </w:r>
      <w:r w:rsidR="0039015F">
        <w:t xml:space="preserve">onditions </w:t>
      </w:r>
      <w:r>
        <w:t xml:space="preserve">of Carriage </w:t>
      </w:r>
      <w:r w:rsidR="0039015F">
        <w:t>may change from time to time</w:t>
      </w:r>
      <w:r w:rsidR="009161D4">
        <w:t xml:space="preserve"> and </w:t>
      </w:r>
      <w:r w:rsidRPr="00732150" w:rsidR="00730FAB">
        <w:rPr>
          <w:rFonts w:cstheme="minorBidi"/>
        </w:rPr>
        <w:t>are</w:t>
      </w:r>
      <w:r w:rsidRPr="00732150" w:rsidR="009161D4">
        <w:rPr>
          <w:rFonts w:cstheme="minorBidi"/>
        </w:rPr>
        <w:t xml:space="preserve"> current as at the date </w:t>
      </w:r>
      <w:r w:rsidRPr="00732150" w:rsidR="003168EF">
        <w:rPr>
          <w:rFonts w:cstheme="minorBidi"/>
        </w:rPr>
        <w:t xml:space="preserve">shown </w:t>
      </w:r>
      <w:r w:rsidRPr="00732150" w:rsidR="009161D4">
        <w:rPr>
          <w:rFonts w:cstheme="minorBidi"/>
        </w:rPr>
        <w:t xml:space="preserve">on </w:t>
      </w:r>
      <w:r w:rsidRPr="00732150" w:rsidR="00F35C01">
        <w:rPr>
          <w:rFonts w:cstheme="minorBidi"/>
        </w:rPr>
        <w:t>the</w:t>
      </w:r>
      <w:r w:rsidRPr="00732150" w:rsidR="009161D4">
        <w:rPr>
          <w:rFonts w:cstheme="minorBidi"/>
        </w:rPr>
        <w:t xml:space="preserve"> cover</w:t>
      </w:r>
      <w:r w:rsidR="0039015F">
        <w:t xml:space="preserve">. The most current version is available on </w:t>
      </w:r>
      <w:r w:rsidR="00172E5F">
        <w:t>the Metlink</w:t>
      </w:r>
      <w:r w:rsidR="0039015F">
        <w:t xml:space="preserve"> website</w:t>
      </w:r>
      <w:r w:rsidR="0026583D">
        <w:t xml:space="preserve"> (refer to section 10)</w:t>
      </w:r>
      <w:r w:rsidR="0039015F">
        <w:t>.</w:t>
      </w:r>
      <w:r w:rsidR="00C246E2">
        <w:t xml:space="preserve"> Other </w:t>
      </w:r>
      <w:r w:rsidR="00A22138">
        <w:t xml:space="preserve">documents and webpages referenced in these conditions may also change from time to time. For the current version, refer to the Metlink website (refer to section 10) and use the search function to </w:t>
      </w:r>
      <w:r w:rsidR="009D6E4D">
        <w:t>find the most up to date version.</w:t>
      </w:r>
    </w:p>
    <w:p w:rsidR="00732150" w:rsidP="00CF62F6" w:rsidRDefault="00252608" w14:paraId="0905CD1E" w14:textId="77777777">
      <w:pPr>
        <w:pStyle w:val="BodyText"/>
        <w:numPr>
          <w:ilvl w:val="2"/>
          <w:numId w:val="10"/>
        </w:numPr>
      </w:pPr>
      <w:r>
        <w:t>In the event of any conflict between the C</w:t>
      </w:r>
      <w:r w:rsidRPr="0039015F">
        <w:t xml:space="preserve">onditions </w:t>
      </w:r>
      <w:r>
        <w:t xml:space="preserve">of Carriage in this document and </w:t>
      </w:r>
      <w:r w:rsidR="00D651F1">
        <w:t>terms and conditions on</w:t>
      </w:r>
      <w:r w:rsidR="00436C4C">
        <w:t xml:space="preserve"> Metlink</w:t>
      </w:r>
      <w:r w:rsidRPr="0039015F" w:rsidR="00436C4C">
        <w:t xml:space="preserve"> website</w:t>
      </w:r>
      <w:r w:rsidR="00436C4C">
        <w:t>, the Conditions of Carriage in this document will take precedence.</w:t>
      </w:r>
    </w:p>
    <w:p w:rsidRPr="0039015F" w:rsidR="0039015F" w:rsidP="00CF62F6" w:rsidRDefault="0039015F" w14:paraId="0F7E14E0" w14:textId="0720F675">
      <w:pPr>
        <w:pStyle w:val="BodyText"/>
        <w:numPr>
          <w:ilvl w:val="2"/>
          <w:numId w:val="10"/>
        </w:numPr>
      </w:pPr>
      <w:r w:rsidRPr="0039015F">
        <w:t>Metlink Staff are required to ensure that these conditions are adhered to and where relevant may exercise discretion in ensuring that these conditions are complied with on our behalf.</w:t>
      </w:r>
    </w:p>
    <w:p w:rsidRPr="00244A92" w:rsidR="00244A92" w:rsidP="00AC2906" w:rsidRDefault="00F314BB" w14:paraId="5F9D1FA7" w14:textId="07D7FB54">
      <w:pPr>
        <w:pStyle w:val="Heading2"/>
        <w:rPr/>
      </w:pPr>
      <w:bookmarkStart w:name="_Ref164258150" w:id="12"/>
      <w:bookmarkStart w:name="_Toc102577618" w:id="1342065024"/>
      <w:r w:rsidR="00F314BB">
        <w:rPr/>
        <w:t>Right of refusal</w:t>
      </w:r>
      <w:bookmarkEnd w:id="12"/>
      <w:bookmarkEnd w:id="1342065024"/>
    </w:p>
    <w:p w:rsidR="002E0EE1" w:rsidP="00CF62F6" w:rsidRDefault="00244A92" w14:paraId="51B263B3" w14:textId="77777777">
      <w:pPr>
        <w:pStyle w:val="BodyText"/>
        <w:numPr>
          <w:ilvl w:val="2"/>
          <w:numId w:val="11"/>
        </w:numPr>
      </w:pPr>
      <w:r w:rsidRPr="00244A92">
        <w:t xml:space="preserve">If you do not comply with these </w:t>
      </w:r>
      <w:r w:rsidR="00B202E8">
        <w:t>C</w:t>
      </w:r>
      <w:r w:rsidRPr="00244A92">
        <w:t>onditions</w:t>
      </w:r>
      <w:r w:rsidR="00B202E8">
        <w:t xml:space="preserve"> of Carriage</w:t>
      </w:r>
      <w:r w:rsidRPr="00244A92">
        <w:t>,</w:t>
      </w:r>
      <w:r w:rsidR="00F35C01">
        <w:t xml:space="preserve"> the conditions as set out on your ticket,</w:t>
      </w:r>
      <w:r w:rsidRPr="00244A92">
        <w:t xml:space="preserve"> </w:t>
      </w:r>
      <w:r w:rsidR="008B2552">
        <w:t xml:space="preserve">and </w:t>
      </w:r>
      <w:r w:rsidRPr="00244A92">
        <w:t xml:space="preserve">any of the terms </w:t>
      </w:r>
      <w:r w:rsidR="00441432">
        <w:t xml:space="preserve">and </w:t>
      </w:r>
      <w:r w:rsidRPr="00244A92" w:rsidR="00441432">
        <w:t xml:space="preserve">conditions </w:t>
      </w:r>
      <w:r w:rsidRPr="00244A92">
        <w:t>specified on the Metlink website</w:t>
      </w:r>
      <w:r>
        <w:t xml:space="preserve"> (refer to </w:t>
      </w:r>
      <w:r w:rsidR="00945B12">
        <w:t xml:space="preserve">Section </w:t>
      </w:r>
      <w:r w:rsidR="00945B12">
        <w:fldChar w:fldCharType="begin"/>
      </w:r>
      <w:r w:rsidR="00945B12">
        <w:instrText xml:space="preserve"> REF _Ref164250858 \n \h </w:instrText>
      </w:r>
      <w:r w:rsidR="00684021">
        <w:instrText xml:space="preserve"> \* MERGEFORMAT </w:instrText>
      </w:r>
      <w:r w:rsidR="00945B12">
        <w:fldChar w:fldCharType="separate"/>
      </w:r>
      <w:r w:rsidR="00441432">
        <w:rPr>
          <w:cs/>
        </w:rPr>
        <w:t>‎</w:t>
      </w:r>
      <w:r w:rsidR="00441432">
        <w:t>10</w:t>
      </w:r>
      <w:r w:rsidR="00945B12">
        <w:fldChar w:fldCharType="end"/>
      </w:r>
      <w:r>
        <w:t xml:space="preserve">), </w:t>
      </w:r>
      <w:r w:rsidRPr="00244A92">
        <w:t xml:space="preserve">we may cancel your Ticket and require you to </w:t>
      </w:r>
      <w:r w:rsidR="007A0C8E">
        <w:t>leave</w:t>
      </w:r>
      <w:r w:rsidRPr="00244A92">
        <w:t xml:space="preserve"> our Vehicle or premises. If this happens, you will not be entitled to a refund.</w:t>
      </w:r>
    </w:p>
    <w:p w:rsidRPr="00244A92" w:rsidR="00244A92" w:rsidP="00CF62F6" w:rsidRDefault="00244A92" w14:paraId="1879BF37" w14:textId="5C6DD4A3">
      <w:pPr>
        <w:pStyle w:val="BodyText"/>
        <w:numPr>
          <w:ilvl w:val="2"/>
          <w:numId w:val="11"/>
        </w:numPr>
      </w:pPr>
      <w:r w:rsidRPr="00244A92">
        <w:t xml:space="preserve">Metlink Staff at their discretion may </w:t>
      </w:r>
      <w:r w:rsidRPr="002E0EE1" w:rsidR="00082BCB">
        <w:rPr>
          <w:rFonts w:cstheme="minorBidi"/>
        </w:rPr>
        <w:t>refuse allow</w:t>
      </w:r>
      <w:r w:rsidRPr="002E0EE1" w:rsidR="00610F74">
        <w:rPr>
          <w:rFonts w:cstheme="minorBidi"/>
        </w:rPr>
        <w:t>ing</w:t>
      </w:r>
      <w:r w:rsidRPr="002E0EE1" w:rsidR="00082BCB">
        <w:rPr>
          <w:rFonts w:cstheme="minorBidi"/>
        </w:rPr>
        <w:t xml:space="preserve"> </w:t>
      </w:r>
      <w:r w:rsidRPr="00244A92">
        <w:t xml:space="preserve">you </w:t>
      </w:r>
      <w:r w:rsidR="00610F74">
        <w:t xml:space="preserve">to </w:t>
      </w:r>
      <w:r w:rsidRPr="00244A92">
        <w:t xml:space="preserve">board </w:t>
      </w:r>
      <w:r w:rsidR="0069428C">
        <w:t>our</w:t>
      </w:r>
      <w:r w:rsidRPr="00244A92">
        <w:t xml:space="preserve"> Vehicle or may require that you </w:t>
      </w:r>
      <w:r w:rsidR="00552421">
        <w:t>leave</w:t>
      </w:r>
      <w:r w:rsidRPr="00244A92">
        <w:t xml:space="preserve"> </w:t>
      </w:r>
      <w:r w:rsidR="00552421">
        <w:t>our</w:t>
      </w:r>
      <w:r w:rsidRPr="00244A92">
        <w:t xml:space="preserve"> Vehicle or premises, if they </w:t>
      </w:r>
      <w:bookmarkStart w:name="_Int_KLCsoKEY" w:id="14"/>
      <w:r w:rsidR="00E738EB">
        <w:t>identify</w:t>
      </w:r>
      <w:bookmarkEnd w:id="14"/>
      <w:r w:rsidRPr="00244A92">
        <w:t xml:space="preserve"> that:</w:t>
      </w:r>
    </w:p>
    <w:p w:rsidRPr="00244A92" w:rsidR="00244A92" w:rsidP="00733191" w:rsidRDefault="44548C79" w14:paraId="11A95236" w14:textId="24526B3A">
      <w:pPr>
        <w:pStyle w:val="ListParagraph"/>
      </w:pPr>
      <w:r>
        <w:t xml:space="preserve">You are doing or have done anything that is not </w:t>
      </w:r>
      <w:r w:rsidR="78896FCE">
        <w:t>permitted</w:t>
      </w:r>
      <w:r>
        <w:t xml:space="preserve"> under these </w:t>
      </w:r>
      <w:r w:rsidR="005F57F3">
        <w:t>C</w:t>
      </w:r>
      <w:r>
        <w:t>onditions</w:t>
      </w:r>
      <w:r w:rsidR="005F57F3">
        <w:t xml:space="preserve"> of Carriage</w:t>
      </w:r>
    </w:p>
    <w:p w:rsidRPr="00244A92" w:rsidR="00244A92" w:rsidP="00733191" w:rsidRDefault="00244A92" w14:paraId="27C3A20F" w14:textId="08E85EF9">
      <w:pPr>
        <w:pStyle w:val="ListParagraph"/>
      </w:pPr>
      <w:r w:rsidRPr="00244A92">
        <w:t>It is necessary for reasons of security or safety (</w:t>
      </w:r>
      <w:r w:rsidR="00646ACA">
        <w:t xml:space="preserve">of </w:t>
      </w:r>
      <w:r w:rsidRPr="00244A92">
        <w:t xml:space="preserve">yours </w:t>
      </w:r>
      <w:r w:rsidR="00646ACA">
        <w:t>and/</w:t>
      </w:r>
      <w:r w:rsidRPr="00244A92">
        <w:t>or others)</w:t>
      </w:r>
    </w:p>
    <w:p w:rsidRPr="00244A92" w:rsidR="00244A92" w:rsidP="00733191" w:rsidRDefault="00244A92" w14:paraId="172CD505" w14:textId="55903432">
      <w:pPr>
        <w:pStyle w:val="ListParagraph"/>
      </w:pPr>
      <w:r w:rsidRPr="00244A92">
        <w:t xml:space="preserve">It is necessary due to your failure to </w:t>
      </w:r>
      <w:bookmarkStart w:name="_Int_F4MR4g1D" w:id="15"/>
      <w:r w:rsidRPr="00244A92">
        <w:t>observe</w:t>
      </w:r>
      <w:bookmarkEnd w:id="15"/>
      <w:r w:rsidRPr="00244A92">
        <w:t xml:space="preserve"> </w:t>
      </w:r>
      <w:r w:rsidR="0026583D">
        <w:t>our Staff</w:t>
      </w:r>
      <w:r w:rsidRPr="00244A92">
        <w:t xml:space="preserve"> instructions</w:t>
      </w:r>
    </w:p>
    <w:p w:rsidRPr="00244A92" w:rsidR="007553F2" w:rsidP="00733191" w:rsidRDefault="00244A92" w14:paraId="0ED5C1EC" w14:textId="182F55C8">
      <w:pPr>
        <w:pStyle w:val="ListParagraph"/>
      </w:pPr>
      <w:r w:rsidRPr="00244A92">
        <w:t>It is necessary to prevent an illegal act</w:t>
      </w:r>
    </w:p>
    <w:p w:rsidRPr="00244A92" w:rsidR="00244A92" w:rsidP="00733191" w:rsidRDefault="00244A92" w14:paraId="1595AC13" w14:textId="6AFA978B">
      <w:pPr>
        <w:pStyle w:val="ListParagraph"/>
      </w:pPr>
      <w:r w:rsidRPr="00244A92">
        <w:t xml:space="preserve">You do not have a valid Ticket for your Journey, or you have evaded or are </w:t>
      </w:r>
      <w:bookmarkStart w:name="_Int_WmCAXA9L" w:id="16"/>
      <w:r w:rsidRPr="00244A92">
        <w:t>attempting</w:t>
      </w:r>
      <w:bookmarkEnd w:id="16"/>
      <w:r w:rsidRPr="00244A92">
        <w:t xml:space="preserve"> to evade a fare</w:t>
      </w:r>
    </w:p>
    <w:p w:rsidRPr="00244A92" w:rsidR="00244A92" w:rsidP="00733191" w:rsidRDefault="00244A92" w14:paraId="29F7138B" w14:textId="2A94B10C">
      <w:pPr>
        <w:pStyle w:val="ListParagraph"/>
      </w:pPr>
      <w:r w:rsidRPr="00244A92">
        <w:t xml:space="preserve">You have previously evaded </w:t>
      </w:r>
      <w:r w:rsidR="00573694">
        <w:t xml:space="preserve">or </w:t>
      </w:r>
      <w:bookmarkStart w:name="_Int_B0h3tkY4" w:id="17"/>
      <w:r w:rsidR="00573694">
        <w:t>attempted</w:t>
      </w:r>
      <w:bookmarkEnd w:id="17"/>
      <w:r w:rsidR="00573694">
        <w:t xml:space="preserve"> to evade </w:t>
      </w:r>
      <w:r w:rsidRPr="00244A92">
        <w:t xml:space="preserve">a fare or been involved with </w:t>
      </w:r>
      <w:r w:rsidR="0026583D">
        <w:t>vandalizing</w:t>
      </w:r>
      <w:r w:rsidRPr="00244A92">
        <w:t xml:space="preserve"> our Vehicles, premises</w:t>
      </w:r>
      <w:r w:rsidR="009717F6">
        <w:t>,</w:t>
      </w:r>
      <w:r w:rsidRPr="00244A92">
        <w:t xml:space="preserve"> or equipment</w:t>
      </w:r>
    </w:p>
    <w:p w:rsidR="00244A92" w:rsidP="00733191" w:rsidRDefault="00244A92" w14:paraId="06B58FA5" w14:textId="2558F573">
      <w:pPr>
        <w:pStyle w:val="ListParagraph"/>
      </w:pPr>
      <w:r w:rsidRPr="00244A92">
        <w:t xml:space="preserve">Your conduct is </w:t>
      </w:r>
      <w:r w:rsidR="00822828">
        <w:t xml:space="preserve">considered </w:t>
      </w:r>
      <w:r w:rsidRPr="00244A92">
        <w:t>inappropriate</w:t>
      </w:r>
      <w:r w:rsidR="00822828">
        <w:t>, harmful</w:t>
      </w:r>
      <w:r w:rsidRPr="00244A92">
        <w:t>,</w:t>
      </w:r>
      <w:r w:rsidR="00822828">
        <w:t xml:space="preserve"> likely to </w:t>
      </w:r>
      <w:r w:rsidR="00645246">
        <w:t>cause discomfort,</w:t>
      </w:r>
      <w:r w:rsidR="00822828">
        <w:t xml:space="preserve"> or offensive,</w:t>
      </w:r>
      <w:r w:rsidRPr="00244A92">
        <w:t xml:space="preserve"> or you are abusive towards </w:t>
      </w:r>
      <w:r w:rsidR="0026583D">
        <w:t>our</w:t>
      </w:r>
      <w:r w:rsidRPr="00244A92">
        <w:t xml:space="preserve"> Staff</w:t>
      </w:r>
      <w:r w:rsidR="009717F6">
        <w:t>,</w:t>
      </w:r>
      <w:r w:rsidRPr="00244A92">
        <w:t xml:space="preserve"> or other passengers</w:t>
      </w:r>
    </w:p>
    <w:p w:rsidRPr="00244A92" w:rsidR="007553F2" w:rsidP="00733191" w:rsidRDefault="007553F2" w14:paraId="65FF8B1A" w14:textId="77777777">
      <w:pPr>
        <w:pStyle w:val="ListParagraph"/>
      </w:pPr>
      <w:r w:rsidRPr="00244A92">
        <w:t>Your conduct, age, physical state (including intoxication, impairment by drugs and level of hygiene) or the nature or condition of your luggage, may:</w:t>
      </w:r>
    </w:p>
    <w:p w:rsidRPr="00244A92" w:rsidR="007553F2" w:rsidP="00B756C2" w:rsidRDefault="007553F2" w14:paraId="17885F2E" w14:textId="60CCF951">
      <w:pPr>
        <w:pStyle w:val="ListParagraphL2"/>
      </w:pPr>
      <w:r w:rsidRPr="00244A92">
        <w:t xml:space="preserve">Require special </w:t>
      </w:r>
      <w:bookmarkStart w:name="_Int_INrZBLNt" w:id="18"/>
      <w:r w:rsidRPr="00244A92">
        <w:t>assistance</w:t>
      </w:r>
      <w:bookmarkEnd w:id="18"/>
      <w:r w:rsidRPr="00244A92">
        <w:t xml:space="preserve"> that </w:t>
      </w:r>
      <w:r w:rsidR="0026583D">
        <w:t>our</w:t>
      </w:r>
      <w:r w:rsidRPr="00244A92">
        <w:t xml:space="preserve"> Staff are not able </w:t>
      </w:r>
      <w:r w:rsidRPr="0026583D" w:rsidR="0099366C">
        <w:t xml:space="preserve">or </w:t>
      </w:r>
      <w:bookmarkStart w:name="_Int_SpaYy4GO" w:id="19"/>
      <w:r w:rsidRPr="0026583D" w:rsidR="00392276">
        <w:t>required</w:t>
      </w:r>
      <w:bookmarkEnd w:id="19"/>
      <w:r w:rsidRPr="0026583D" w:rsidR="0099366C">
        <w:t xml:space="preserve"> </w:t>
      </w:r>
      <w:r w:rsidRPr="0026583D">
        <w:t>to</w:t>
      </w:r>
      <w:r w:rsidRPr="00244A92">
        <w:t xml:space="preserve"> provide</w:t>
      </w:r>
    </w:p>
    <w:p w:rsidRPr="00244A92" w:rsidR="007553F2" w:rsidP="00B756C2" w:rsidRDefault="007553F2" w14:paraId="65B82F6A" w14:textId="32858FA3">
      <w:pPr>
        <w:pStyle w:val="ListParagraphL2"/>
      </w:pPr>
      <w:r w:rsidRPr="00244A92">
        <w:t>Cause inconvenience to, discomfort to or objection from other passengers</w:t>
      </w:r>
    </w:p>
    <w:p w:rsidR="007553F2" w:rsidP="00B756C2" w:rsidRDefault="007553F2" w14:paraId="65FFEF30" w14:textId="2ECBAC96">
      <w:pPr>
        <w:pStyle w:val="ListParagraphL2"/>
      </w:pPr>
      <w:r w:rsidRPr="00244A92">
        <w:t>Create a hazard or risk to you, other people</w:t>
      </w:r>
      <w:r w:rsidR="00392276">
        <w:t>,</w:t>
      </w:r>
      <w:r w:rsidRPr="00244A92">
        <w:t xml:space="preserve"> or property.</w:t>
      </w:r>
    </w:p>
    <w:p w:rsidR="00173817" w:rsidP="00CF62F6" w:rsidRDefault="00244A92" w14:paraId="377DFFEB" w14:textId="77777777">
      <w:pPr>
        <w:pStyle w:val="BodyText"/>
        <w:numPr>
          <w:ilvl w:val="2"/>
          <w:numId w:val="11"/>
        </w:numPr>
      </w:pPr>
      <w:r w:rsidRPr="00244A92">
        <w:t xml:space="preserve">You must </w:t>
      </w:r>
      <w:r w:rsidR="005463DA">
        <w:t>leave our</w:t>
      </w:r>
      <w:r w:rsidRPr="00244A92">
        <w:t xml:space="preserve"> Vehicle or premises (</w:t>
      </w:r>
      <w:r w:rsidRPr="00392276">
        <w:t xml:space="preserve">and take your </w:t>
      </w:r>
      <w:r w:rsidRPr="0088577D" w:rsidR="00C51716">
        <w:t>belongings</w:t>
      </w:r>
      <w:r w:rsidRPr="00392276">
        <w:t xml:space="preserve"> with</w:t>
      </w:r>
      <w:r w:rsidRPr="00244A92">
        <w:t xml:space="preserve"> you) when </w:t>
      </w:r>
      <w:r w:rsidR="0026583D">
        <w:t xml:space="preserve">our </w:t>
      </w:r>
      <w:r w:rsidRPr="00244A92">
        <w:t>Staff ask you to</w:t>
      </w:r>
      <w:r w:rsidR="00095CA5">
        <w:t xml:space="preserve"> do so</w:t>
      </w:r>
      <w:r w:rsidRPr="00244A92">
        <w:t>.</w:t>
      </w:r>
    </w:p>
    <w:p w:rsidR="00173817" w:rsidP="00CF62F6" w:rsidRDefault="44548C79" w14:paraId="03282DC9" w14:textId="77777777">
      <w:pPr>
        <w:pStyle w:val="BodyText"/>
        <w:numPr>
          <w:ilvl w:val="2"/>
          <w:numId w:val="11"/>
        </w:numPr>
      </w:pPr>
      <w:r>
        <w:t>If you have caused any damage or loss to our Vehicles or premises, or caused injury</w:t>
      </w:r>
      <w:r w:rsidR="35D3EC9E">
        <w:t>,</w:t>
      </w:r>
      <w:r w:rsidR="38E5BC17">
        <w:t xml:space="preserve"> harm </w:t>
      </w:r>
      <w:r w:rsidR="35D3EC9E">
        <w:t xml:space="preserve">or discomfort </w:t>
      </w:r>
      <w:r>
        <w:t>to any person</w:t>
      </w:r>
      <w:r w:rsidR="5532CEF8">
        <w:t xml:space="preserve"> or </w:t>
      </w:r>
      <w:r w:rsidR="0AD91C65">
        <w:t>their property</w:t>
      </w:r>
      <w:r>
        <w:t xml:space="preserve">, we may seek redress through </w:t>
      </w:r>
      <w:bookmarkStart w:name="_Int_q4vcsPf2" w:id="20"/>
      <w:r>
        <w:t>appropriate legal</w:t>
      </w:r>
      <w:bookmarkEnd w:id="20"/>
      <w:r>
        <w:t xml:space="preserve"> channels.</w:t>
      </w:r>
    </w:p>
    <w:p w:rsidR="00244A92" w:rsidP="00CF62F6" w:rsidRDefault="00244A92" w14:paraId="3380EAA0" w14:textId="53D300C1">
      <w:pPr>
        <w:pStyle w:val="BodyText"/>
        <w:numPr>
          <w:ilvl w:val="2"/>
          <w:numId w:val="11"/>
        </w:numPr>
      </w:pPr>
      <w:r w:rsidRPr="00244A92">
        <w:t xml:space="preserve">In some instances, you may be banned or </w:t>
      </w:r>
      <w:bookmarkStart w:name="_Int_ebfhBfpW" w:id="21"/>
      <w:r w:rsidRPr="00244A92">
        <w:t>trespassed</w:t>
      </w:r>
      <w:bookmarkEnd w:id="21"/>
      <w:r w:rsidRPr="00244A92">
        <w:t xml:space="preserve"> from using our services for </w:t>
      </w:r>
      <w:r w:rsidR="46E77469">
        <w:t>no</w:t>
      </w:r>
      <w:r w:rsidR="005D7560">
        <w:t>n-</w:t>
      </w:r>
      <w:r w:rsidR="46E77469">
        <w:t>compl</w:t>
      </w:r>
      <w:r w:rsidR="005D7560">
        <w:t>iance</w:t>
      </w:r>
      <w:r w:rsidRPr="00244A92">
        <w:t xml:space="preserve"> with these </w:t>
      </w:r>
      <w:r w:rsidR="00F73F3C">
        <w:t>C</w:t>
      </w:r>
      <w:r w:rsidRPr="00244A92">
        <w:t>onditions</w:t>
      </w:r>
      <w:r w:rsidR="00F73F3C">
        <w:t xml:space="preserve"> of Carriage</w:t>
      </w:r>
      <w:r w:rsidRPr="00244A92">
        <w:t xml:space="preserve">. </w:t>
      </w:r>
      <w:r w:rsidR="0040236D">
        <w:t xml:space="preserve">If this happens, we will make </w:t>
      </w:r>
      <w:r w:rsidR="00CA6762">
        <w:t>reasonable</w:t>
      </w:r>
      <w:r w:rsidR="0040236D">
        <w:t xml:space="preserve"> </w:t>
      </w:r>
      <w:bookmarkStart w:name="_Int_fWcD22HV" w:id="22"/>
      <w:r w:rsidR="0040236D">
        <w:t>endeavors</w:t>
      </w:r>
      <w:bookmarkEnd w:id="22"/>
      <w:r w:rsidR="0040236D">
        <w:t xml:space="preserve"> to </w:t>
      </w:r>
      <w:bookmarkStart w:name="_Int_PSaRKOTh" w:id="23"/>
      <w:r w:rsidR="0040236D">
        <w:t>advise</w:t>
      </w:r>
      <w:bookmarkEnd w:id="23"/>
      <w:r w:rsidR="0040236D">
        <w:t xml:space="preserve"> you of this decision and the </w:t>
      </w:r>
      <w:bookmarkStart w:name="_Int_LJzcJaTl" w:id="24"/>
      <w:r w:rsidR="0040236D">
        <w:t>reason why</w:t>
      </w:r>
      <w:bookmarkEnd w:id="24"/>
      <w:r w:rsidR="0040236D">
        <w:t xml:space="preserve">. </w:t>
      </w:r>
    </w:p>
    <w:p w:rsidR="009A3210" w:rsidP="00AC2906" w:rsidRDefault="00244A92" w14:paraId="0ABA065A" w14:textId="77777777">
      <w:pPr>
        <w:pStyle w:val="Heading2"/>
        <w:rPr/>
      </w:pPr>
      <w:bookmarkStart w:name="_Toc153969413" w:id="25"/>
      <w:bookmarkStart w:name="_Ref167801113" w:id="26"/>
      <w:bookmarkStart w:name="_Toc943103843" w:id="1733872896"/>
      <w:r w:rsidR="00244A92">
        <w:rPr/>
        <w:t>Our liabilit</w:t>
      </w:r>
      <w:bookmarkEnd w:id="25"/>
      <w:r w:rsidR="007D414C">
        <w:rPr/>
        <w:t>ies</w:t>
      </w:r>
      <w:bookmarkStart w:name="_bookmark28" w:id="28"/>
      <w:bookmarkStart w:name="_Ref164252488" w:id="29"/>
      <w:bookmarkStart w:name="_Ref167091501" w:id="30"/>
      <w:bookmarkEnd w:id="26"/>
      <w:bookmarkEnd w:id="28"/>
      <w:bookmarkEnd w:id="1733872896"/>
    </w:p>
    <w:p w:rsidRPr="00A716B2" w:rsidR="00496569" w:rsidP="00CF62F6" w:rsidRDefault="00452823" w14:paraId="34321466" w14:textId="6D2042B2">
      <w:pPr>
        <w:pStyle w:val="BodyText"/>
        <w:numPr>
          <w:ilvl w:val="2"/>
          <w:numId w:val="12"/>
        </w:numPr>
      </w:pPr>
      <w:r w:rsidRPr="0039015F">
        <w:t>We take our obligations under relevant consumer laws seriously and strive to meet the guarantees applicable to our services under the Consumer Guarantees Act 1993. These guarantees are that</w:t>
      </w:r>
      <w:bookmarkEnd w:id="29"/>
      <w:r w:rsidR="001A6C1D">
        <w:t>:</w:t>
      </w:r>
      <w:bookmarkEnd w:id="30"/>
    </w:p>
    <w:p w:rsidRPr="00A716B2" w:rsidR="00496569" w:rsidP="00733191" w:rsidRDefault="00496569" w14:paraId="00456972" w14:textId="45583B68">
      <w:pPr>
        <w:pStyle w:val="ListParagraph"/>
      </w:pPr>
      <w:r w:rsidRPr="00A716B2">
        <w:t>the transport service you receive will be carried out with reasonable care and skill; and</w:t>
      </w:r>
    </w:p>
    <w:p w:rsidR="004D168F" w:rsidP="00733191" w:rsidRDefault="00496569" w14:paraId="64221C80" w14:textId="77777777">
      <w:pPr>
        <w:pStyle w:val="ListParagraph"/>
      </w:pPr>
      <w:bookmarkStart w:name="_Int_ocTPAoEG" w:id="31"/>
      <w:r w:rsidRPr="00A716B2">
        <w:t>the</w:t>
      </w:r>
      <w:bookmarkEnd w:id="31"/>
      <w:r w:rsidRPr="00A716B2">
        <w:t xml:space="preserve"> transport service will be reasonably fit for its purpose.</w:t>
      </w:r>
      <w:bookmarkStart w:name="_Ref164252564" w:id="32"/>
    </w:p>
    <w:p w:rsidR="004D168F" w:rsidP="00DD6D4B" w:rsidRDefault="00452823" w14:paraId="1073689C" w14:textId="77777777">
      <w:pPr>
        <w:pStyle w:val="BodyText"/>
        <w:numPr>
          <w:ilvl w:val="2"/>
          <w:numId w:val="12"/>
        </w:numPr>
      </w:pPr>
      <w:r w:rsidRPr="00986E55">
        <w:t>If you are using our services for business purposes, you agree that the provisions of the Consumer Guarantees Act 1993 do not apply</w:t>
      </w:r>
      <w:r w:rsidRPr="0039015F">
        <w:t>.</w:t>
      </w:r>
      <w:bookmarkEnd w:id="32"/>
    </w:p>
    <w:p w:rsidR="00DE3704" w:rsidP="00DD6D4B" w:rsidRDefault="00B05DAB" w14:paraId="1B5EEF3C" w14:textId="675CCD54">
      <w:pPr>
        <w:pStyle w:val="BodyText"/>
        <w:numPr>
          <w:ilvl w:val="2"/>
          <w:numId w:val="12"/>
        </w:numPr>
      </w:pPr>
      <w:r w:rsidRPr="0039015F">
        <w:t xml:space="preserve">Subject to paragraph </w:t>
      </w:r>
      <w:r w:rsidR="00C21526">
        <w:t>2</w:t>
      </w:r>
      <w:r w:rsidR="00D16EF4">
        <w:t>(c)(</w:t>
      </w:r>
      <w:r w:rsidR="00C21526">
        <w:t>ii</w:t>
      </w:r>
      <w:r w:rsidR="00D16EF4">
        <w:t>)</w:t>
      </w:r>
      <w:r w:rsidRPr="0039015F">
        <w:t xml:space="preserve">, nothing in these </w:t>
      </w:r>
      <w:r w:rsidR="00FB1C7A">
        <w:t>C</w:t>
      </w:r>
      <w:r w:rsidRPr="0039015F">
        <w:t>onditions</w:t>
      </w:r>
      <w:r w:rsidR="00FB1C7A">
        <w:t xml:space="preserve"> of Carriage</w:t>
      </w:r>
      <w:r w:rsidRPr="0039015F">
        <w:t xml:space="preserve"> affects any of our obligations or your rights under the Consumer Guarantees Act 1993.</w:t>
      </w:r>
    </w:p>
    <w:p w:rsidR="00CF4518" w:rsidP="00DD6D4B" w:rsidRDefault="00496569" w14:paraId="1D21644B" w14:textId="77777777">
      <w:pPr>
        <w:pStyle w:val="BodyText"/>
        <w:numPr>
          <w:ilvl w:val="2"/>
          <w:numId w:val="12"/>
        </w:numPr>
      </w:pPr>
      <w:r w:rsidRPr="00A716B2">
        <w:t xml:space="preserve">You have rights of redress under the Consumer Guarantees Act 1993 if we have not met the </w:t>
      </w:r>
      <w:r w:rsidRPr="00A716B2" w:rsidR="00541949">
        <w:t xml:space="preserve">applicable </w:t>
      </w:r>
      <w:r w:rsidRPr="00A716B2">
        <w:t>guarantees under the Consumer Guarantees Act 1993</w:t>
      </w:r>
      <w:r w:rsidR="00541949">
        <w:t>.</w:t>
      </w:r>
    </w:p>
    <w:p w:rsidR="00CF4518" w:rsidP="00DD6D4B" w:rsidRDefault="00244A92" w14:paraId="0962566E" w14:textId="77777777">
      <w:pPr>
        <w:pStyle w:val="BodyText"/>
        <w:numPr>
          <w:ilvl w:val="2"/>
          <w:numId w:val="12"/>
        </w:numPr>
      </w:pPr>
      <w:r w:rsidRPr="00244A92">
        <w:t>Where we have failed to meet the applicable guarantees, in addition to your entitlement to a refund, we may be liable for any loss or damage incurred by you resulting from the failure to comply so long as that loss or damage was reasonably foreseeable.</w:t>
      </w:r>
    </w:p>
    <w:p w:rsidRPr="00A716B2" w:rsidR="00A61BAB" w:rsidP="00DD6D4B" w:rsidRDefault="000C6F3A" w14:paraId="676F537C" w14:textId="23C2F5F4">
      <w:pPr>
        <w:pStyle w:val="BodyText"/>
        <w:numPr>
          <w:ilvl w:val="2"/>
          <w:numId w:val="12"/>
        </w:numPr>
      </w:pPr>
      <w:r>
        <w:t>U</w:t>
      </w:r>
      <w:r w:rsidRPr="00A716B2" w:rsidR="00A61BAB">
        <w:t>nder the Consumer Guarantees Act 1993 you may have the right to a partial or full fare refund in relation to unplanned service disruptions unless the service disruption was due to:</w:t>
      </w:r>
    </w:p>
    <w:p w:rsidRPr="00A716B2" w:rsidR="00A61BAB" w:rsidP="00733191" w:rsidRDefault="00A61BAB" w14:paraId="34E2B2A9" w14:textId="77777777">
      <w:pPr>
        <w:pStyle w:val="ListParagraph"/>
      </w:pPr>
      <w:r w:rsidRPr="00A716B2">
        <w:t>causes beyond our control; or</w:t>
      </w:r>
    </w:p>
    <w:p w:rsidRPr="00A716B2" w:rsidR="00A61BAB" w:rsidP="00733191" w:rsidRDefault="00A61BAB" w14:paraId="77ECC579" w14:textId="77777777">
      <w:pPr>
        <w:pStyle w:val="ListParagraph"/>
      </w:pPr>
      <w:r w:rsidRPr="00A716B2">
        <w:t>an act, default, omission, or representation made by a party other than us or our agents.</w:t>
      </w:r>
    </w:p>
    <w:p w:rsidR="00A11796" w:rsidP="00DD6D4B" w:rsidRDefault="00A61BAB" w14:paraId="78652BAA" w14:textId="77777777">
      <w:pPr>
        <w:pStyle w:val="BodyText"/>
        <w:numPr>
          <w:ilvl w:val="2"/>
          <w:numId w:val="12"/>
        </w:numPr>
      </w:pPr>
      <w:r w:rsidRPr="00A716B2">
        <w:t xml:space="preserve">We will consider your request for a fare refund in relation to a service disruption where we have not met the guarantees applicable to our transport services. If you believe you are entitled to a refund, </w:t>
      </w:r>
      <w:r w:rsidR="00563CA5">
        <w:t>you may</w:t>
      </w:r>
      <w:r w:rsidRPr="00A716B2">
        <w:t xml:space="preserve"> contact Metlink via the contact us page on our website (</w:t>
      </w:r>
      <w:r w:rsidR="00D47E11">
        <w:t>refer to Section 10</w:t>
      </w:r>
      <w:r w:rsidRPr="00A716B2">
        <w:t xml:space="preserve">), email: </w:t>
      </w:r>
      <w:hyperlink r:id="rId14">
        <w:r w:rsidRPr="00DD6D4B">
          <w:t>info@metlink.org.nz</w:t>
        </w:r>
      </w:hyperlink>
      <w:r w:rsidRPr="00A716B2">
        <w:t>, or phone: 0800 801 700.</w:t>
      </w:r>
      <w:bookmarkStart w:name="_bookmark29" w:id="33"/>
      <w:bookmarkStart w:name="_Ref167091533" w:id="34"/>
      <w:bookmarkEnd w:id="33"/>
    </w:p>
    <w:p w:rsidR="00B71E45" w:rsidP="00DD6D4B" w:rsidRDefault="00244A92" w14:paraId="7CE3869D" w14:textId="77777777">
      <w:pPr>
        <w:pStyle w:val="BodyText"/>
        <w:numPr>
          <w:ilvl w:val="2"/>
          <w:numId w:val="12"/>
        </w:numPr>
      </w:pPr>
      <w:r w:rsidRPr="00244A92">
        <w:t xml:space="preserve">Under the Contract and Commercial Law Act 2017, we may be liable for loss or damage to your property </w:t>
      </w:r>
      <w:r w:rsidR="00B35924">
        <w:t>when</w:t>
      </w:r>
      <w:r w:rsidRPr="00244A92" w:rsidR="00B35924">
        <w:t xml:space="preserve"> </w:t>
      </w:r>
      <w:r w:rsidRPr="00244A92">
        <w:t>you travel on our services that results from intentional conduct or the gross negligence of</w:t>
      </w:r>
      <w:r w:rsidR="000C6F3A">
        <w:t xml:space="preserve"> our</w:t>
      </w:r>
      <w:r w:rsidRPr="00244A92">
        <w:t xml:space="preserve"> Staff.</w:t>
      </w:r>
      <w:bookmarkEnd w:id="34"/>
    </w:p>
    <w:p w:rsidRPr="00244A92" w:rsidR="00244A92" w:rsidP="00DD6D4B" w:rsidRDefault="00244A92" w14:paraId="118A280D" w14:textId="636D8DBD">
      <w:pPr>
        <w:pStyle w:val="BodyText"/>
        <w:numPr>
          <w:ilvl w:val="2"/>
          <w:numId w:val="12"/>
        </w:numPr>
      </w:pPr>
      <w:r w:rsidRPr="00244A92">
        <w:t xml:space="preserve">Other than as described in </w:t>
      </w:r>
      <w:r w:rsidRPr="00E03D4C">
        <w:t xml:space="preserve">paragraphs </w:t>
      </w:r>
      <w:r w:rsidR="002F3B57">
        <w:t>in this section</w:t>
      </w:r>
      <w:r w:rsidRPr="00E03D4C">
        <w:t>, we are</w:t>
      </w:r>
      <w:r w:rsidRPr="00244A92">
        <w:t xml:space="preserve"> not liable to you:</w:t>
      </w:r>
    </w:p>
    <w:p w:rsidR="00951A4E" w:rsidP="00733191" w:rsidRDefault="00951A4E" w14:paraId="77A33ABA" w14:textId="48E439AE">
      <w:pPr>
        <w:pStyle w:val="ListParagraph"/>
      </w:pPr>
      <w:r>
        <w:t>For indirect or consequential loss not directly caused by a service disruption (e.g., if we cancel an Airport Express service and you miss your flight, then the cost of that flight is not a direct loss and will not be repaid by us)</w:t>
      </w:r>
    </w:p>
    <w:p w:rsidR="00951A4E" w:rsidP="00733191" w:rsidRDefault="00951A4E" w14:paraId="4C10F3B8" w14:textId="76859D67">
      <w:pPr>
        <w:pStyle w:val="ListParagraph"/>
      </w:pPr>
      <w:r>
        <w:t>For any losses, damages, costs, distress, or inconvenience from a Service Disruption subject to the conditions specified under Section 3</w:t>
      </w:r>
    </w:p>
    <w:p w:rsidRPr="00244A92" w:rsidR="00244A92" w:rsidP="00733191" w:rsidRDefault="00244A92" w14:paraId="3C22A8A3" w14:textId="7EF46669">
      <w:pPr>
        <w:pStyle w:val="ListParagraph"/>
      </w:pPr>
      <w:r w:rsidRPr="00244A92">
        <w:t>For any losses, damage, costs, distress or inconvenience suffered by you or any other person, or loss or damage to any property</w:t>
      </w:r>
    </w:p>
    <w:p w:rsidRPr="00244A92" w:rsidR="00244A92" w:rsidP="00733191" w:rsidRDefault="00244A92" w14:paraId="18AC39ED" w14:textId="77777777">
      <w:pPr>
        <w:pStyle w:val="ListParagraph"/>
      </w:pPr>
      <w:r w:rsidRPr="00244A92">
        <w:t>For any losses, damages, costs, distress or inconvenience if we:</w:t>
      </w:r>
    </w:p>
    <w:p w:rsidRPr="00244A92" w:rsidR="00244A92" w:rsidP="00B756C2" w:rsidRDefault="44548C79" w14:paraId="2237023B" w14:textId="0FDF1ED8">
      <w:pPr>
        <w:pStyle w:val="ListParagraphL2"/>
      </w:pPr>
      <w:r>
        <w:t xml:space="preserve">refuse to allow you to </w:t>
      </w:r>
      <w:r w:rsidR="311EF624">
        <w:t xml:space="preserve">enter and </w:t>
      </w:r>
      <w:r w:rsidR="5B399CE6">
        <w:t>use our Vehicle</w:t>
      </w:r>
      <w:r w:rsidR="1C1F411A">
        <w:t>, services,</w:t>
      </w:r>
      <w:r w:rsidR="5B399CE6">
        <w:t xml:space="preserve"> or premises</w:t>
      </w:r>
    </w:p>
    <w:p w:rsidRPr="00244A92" w:rsidR="00244A92" w:rsidP="00B756C2" w:rsidRDefault="44548C79" w14:paraId="335D4FB3" w14:textId="0901E7E3">
      <w:pPr>
        <w:pStyle w:val="ListParagraphL2"/>
      </w:pPr>
      <w:r>
        <w:t>refuse to allow you to travel with any luggage or other item</w:t>
      </w:r>
    </w:p>
    <w:p w:rsidRPr="00244A92" w:rsidR="00244A92" w:rsidP="00B756C2" w:rsidRDefault="00244A92" w14:paraId="1DC75DB2" w14:textId="64128773">
      <w:pPr>
        <w:pStyle w:val="ListParagraphL2"/>
      </w:pPr>
      <w:r w:rsidRPr="00244A92">
        <w:t xml:space="preserve">if our services </w:t>
      </w:r>
      <w:bookmarkStart w:name="_Int_eVUaYYhC" w:id="35"/>
      <w:r w:rsidRPr="00244A92">
        <w:t>depart</w:t>
      </w:r>
      <w:bookmarkEnd w:id="35"/>
      <w:r w:rsidRPr="00244A92">
        <w:t xml:space="preserve"> early, arrive late, are cancelled</w:t>
      </w:r>
      <w:r w:rsidR="00F83AC1">
        <w:t>,</w:t>
      </w:r>
      <w:r w:rsidRPr="00244A92">
        <w:t xml:space="preserve"> miss stops</w:t>
      </w:r>
      <w:r w:rsidR="00F83AC1">
        <w:t>,</w:t>
      </w:r>
      <w:r w:rsidRPr="00244A92">
        <w:t xml:space="preserve"> or </w:t>
      </w:r>
      <w:bookmarkStart w:name="_Int_BBjL2qB0" w:id="36"/>
      <w:r w:rsidRPr="00244A92">
        <w:t>terminate</w:t>
      </w:r>
      <w:bookmarkEnd w:id="36"/>
      <w:r w:rsidRPr="00244A92">
        <w:t xml:space="preserve"> early</w:t>
      </w:r>
      <w:r w:rsidR="00FE4288">
        <w:t>.</w:t>
      </w:r>
    </w:p>
    <w:p w:rsidR="00244A92" w:rsidP="00227930" w:rsidRDefault="00244A92" w14:paraId="53DF8AEE" w14:textId="6D9F215B">
      <w:pPr>
        <w:pStyle w:val="NumberedParagraph"/>
      </w:pPr>
      <w:r w:rsidRPr="00244A92">
        <w:t xml:space="preserve">We </w:t>
      </w:r>
      <w:r w:rsidR="00503D15">
        <w:t>accept</w:t>
      </w:r>
      <w:r w:rsidR="005555CE">
        <w:t xml:space="preserve"> no</w:t>
      </w:r>
      <w:r w:rsidRPr="00244A92">
        <w:t xml:space="preserve"> liability for anything left on any of our Vehicles in any circumstances</w:t>
      </w:r>
      <w:r w:rsidR="000C523E">
        <w:t>.</w:t>
      </w:r>
    </w:p>
    <w:p w:rsidR="004766B9" w:rsidP="00227930" w:rsidRDefault="00DB0BDE" w14:paraId="572E4AE6" w14:textId="2A0AF12C">
      <w:pPr>
        <w:pStyle w:val="NumberedParagraph"/>
      </w:pPr>
      <w:r w:rsidRPr="00580206">
        <w:t>You may l</w:t>
      </w:r>
      <w:r w:rsidRPr="00580206" w:rsidR="00B43F03">
        <w:t xml:space="preserve">et us know if you lose any property while travelling with us. </w:t>
      </w:r>
      <w:r w:rsidRPr="0088577D" w:rsidR="0052407D">
        <w:t xml:space="preserve">Our process for </w:t>
      </w:r>
      <w:r w:rsidRPr="0088577D" w:rsidR="006B3FA4">
        <w:t xml:space="preserve">claiming or </w:t>
      </w:r>
      <w:r w:rsidRPr="0088577D" w:rsidR="0052407D">
        <w:t>returning any</w:t>
      </w:r>
      <w:r w:rsidRPr="0088577D" w:rsidR="00B43F03">
        <w:t xml:space="preserve"> property</w:t>
      </w:r>
      <w:r w:rsidRPr="00580206" w:rsidR="00B43F03">
        <w:t xml:space="preserve"> found on our Vehicles</w:t>
      </w:r>
      <w:r w:rsidRPr="00580206" w:rsidR="0052407D">
        <w:t xml:space="preserve"> </w:t>
      </w:r>
      <w:r w:rsidRPr="00580206" w:rsidR="00B43F03">
        <w:t xml:space="preserve">is set out on our website (refer to </w:t>
      </w:r>
      <w:r w:rsidRPr="00580206" w:rsidR="0052407D">
        <w:t>S</w:t>
      </w:r>
      <w:r w:rsidRPr="00580206" w:rsidR="00B43F03">
        <w:t xml:space="preserve">ection </w:t>
      </w:r>
      <w:r w:rsidRPr="00580206" w:rsidR="0052407D">
        <w:fldChar w:fldCharType="begin"/>
      </w:r>
      <w:r w:rsidRPr="00580206" w:rsidR="0052407D">
        <w:instrText xml:space="preserve"> REF _Ref164250858 \n \h </w:instrText>
      </w:r>
      <w:r w:rsidR="00580206">
        <w:instrText xml:space="preserve"> \* MERGEFORMAT </w:instrText>
      </w:r>
      <w:r w:rsidRPr="00580206" w:rsidR="0052407D">
        <w:fldChar w:fldCharType="separate"/>
      </w:r>
      <w:r w:rsidRPr="00580206" w:rsidR="00682E32">
        <w:rPr>
          <w:cs/>
        </w:rPr>
        <w:t>‎</w:t>
      </w:r>
      <w:r w:rsidRPr="00580206" w:rsidR="00682E32">
        <w:t>10</w:t>
      </w:r>
      <w:r w:rsidRPr="00580206" w:rsidR="0052407D">
        <w:fldChar w:fldCharType="end"/>
      </w:r>
      <w:r w:rsidRPr="00580206" w:rsidR="00B43F03">
        <w:t>).</w:t>
      </w:r>
      <w:r w:rsidRPr="0088577D" w:rsidR="004766B9">
        <w:t xml:space="preserve"> </w:t>
      </w:r>
    </w:p>
    <w:p w:rsidR="0025553D" w:rsidP="00227930" w:rsidRDefault="001214C4" w14:paraId="77464FB3" w14:textId="206FEB2A">
      <w:pPr>
        <w:pStyle w:val="NumberedParagraph"/>
        <w:rPr/>
      </w:pPr>
      <w:r w:rsidR="001214C4">
        <w:rPr/>
        <w:t xml:space="preserve">Metlink or its </w:t>
      </w:r>
      <w:r w:rsidR="00B65D0F">
        <w:rPr/>
        <w:t xml:space="preserve">ticketing </w:t>
      </w:r>
      <w:r w:rsidR="001214C4">
        <w:rPr/>
        <w:t>service provider (</w:t>
      </w:r>
      <w:r w:rsidR="00D33F1E">
        <w:rPr/>
        <w:t xml:space="preserve">currently </w:t>
      </w:r>
      <w:r w:rsidR="001214C4">
        <w:rPr/>
        <w:t>Snapper</w:t>
      </w:r>
      <w:r w:rsidR="0074640A">
        <w:rPr/>
        <w:t xml:space="preserve"> Ltd.</w:t>
      </w:r>
      <w:r w:rsidR="001214C4">
        <w:rPr/>
        <w:t xml:space="preserve">) may apply Fees </w:t>
      </w:r>
      <w:r w:rsidR="001B7BEB">
        <w:rPr/>
        <w:t>or Surcharges i</w:t>
      </w:r>
      <w:r w:rsidR="001214C4">
        <w:rPr/>
        <w:t xml:space="preserve">n connection with EMV </w:t>
      </w:r>
      <w:r w:rsidR="00B65D0F">
        <w:rPr/>
        <w:t xml:space="preserve">contactless </w:t>
      </w:r>
      <w:r w:rsidR="001214C4">
        <w:rPr/>
        <w:t>transactions, or to recover the cost of accepting certain types of EMV Media</w:t>
      </w:r>
      <w:r w:rsidR="000E4FA6">
        <w:rPr/>
        <w:t xml:space="preserve">. </w:t>
      </w:r>
      <w:r w:rsidR="005B035B">
        <w:rPr/>
        <w:t xml:space="preserve">These Fees will only be charged where they are required to </w:t>
      </w:r>
      <w:r w:rsidR="00903A5D">
        <w:rPr/>
        <w:t>comply with the applicable laws and payment</w:t>
      </w:r>
      <w:r>
        <w:noBreakHyphen/>
      </w:r>
      <w:r w:rsidR="00903A5D">
        <w:rPr/>
        <w:t>scheme rules</w:t>
      </w:r>
      <w:r w:rsidR="00903A5D">
        <w:rPr/>
        <w:t xml:space="preserve">, </w:t>
      </w:r>
      <w:r w:rsidR="005B035B">
        <w:rPr/>
        <w:t xml:space="preserve">meet certain funding conditions, or where the circumstances necessitating the Fee have arisen due to the conduct or inaction of the </w:t>
      </w:r>
      <w:r w:rsidR="005B035B">
        <w:rPr/>
        <w:t>passenger</w:t>
      </w:r>
      <w:r w:rsidR="005B035B">
        <w:rPr/>
        <w:t>.</w:t>
      </w:r>
      <w:r w:rsidR="00E43188">
        <w:rPr/>
        <w:t xml:space="preserve"> </w:t>
      </w:r>
    </w:p>
    <w:p w:rsidR="009220CD" w:rsidP="00227930" w:rsidRDefault="00E43188" w14:paraId="0776D310" w14:textId="77777777">
      <w:pPr>
        <w:pStyle w:val="NumberedParagraph"/>
      </w:pPr>
      <w:r>
        <w:t>Additional Fees may apply to EMV payments, including but not limited to:</w:t>
      </w:r>
    </w:p>
    <w:p w:rsidR="00E43188" w:rsidP="00E3366E" w:rsidRDefault="00E43188" w14:paraId="2733FCDC" w14:textId="020B52DE">
      <w:pPr>
        <w:pStyle w:val="ListParagraph"/>
      </w:pPr>
      <w:r>
        <w:t>Foreign Exchange Fees for cards denominated in currencies other than NZD</w:t>
      </w:r>
    </w:p>
    <w:p w:rsidR="00E43188" w:rsidP="00E3366E" w:rsidRDefault="00E43188" w14:paraId="74169A7E" w14:textId="0AC43BF5">
      <w:pPr>
        <w:pStyle w:val="ListParagraph"/>
      </w:pPr>
      <w:r>
        <w:t>International Transaction Fees for cross</w:t>
      </w:r>
      <w:r>
        <w:rPr>
          <w:rFonts w:ascii="Cambria Math" w:hAnsi="Cambria Math" w:cs="Cambria Math"/>
        </w:rPr>
        <w:t>‑</w:t>
      </w:r>
      <w:r>
        <w:t>border processing</w:t>
      </w:r>
    </w:p>
    <w:p w:rsidR="009220CD" w:rsidP="00E3366E" w:rsidRDefault="00E43188" w14:paraId="7C62EA43" w14:textId="77777777">
      <w:pPr>
        <w:pStyle w:val="ListParagraph"/>
      </w:pPr>
      <w:r>
        <w:t>Offline or Deferred Authorisation Fees (if applicable to the card product)</w:t>
      </w:r>
    </w:p>
    <w:p w:rsidR="00E43188" w:rsidP="00E3366E" w:rsidRDefault="00E43188" w14:paraId="67E4439F" w14:textId="78735A7A">
      <w:pPr>
        <w:pStyle w:val="ListParagraph"/>
      </w:pPr>
      <w:r>
        <w:t>Insufficient Funds Fees, where imposed by the Issuer</w:t>
      </w:r>
    </w:p>
    <w:p w:rsidR="00E43188" w:rsidP="00E3366E" w:rsidRDefault="00E43188" w14:paraId="03211C94" w14:textId="5BD224CD">
      <w:pPr>
        <w:pStyle w:val="ListParagraph"/>
      </w:pPr>
      <w:r>
        <w:t>Chargeback</w:t>
      </w:r>
      <w:r>
        <w:rPr>
          <w:rFonts w:ascii="Cambria Math" w:hAnsi="Cambria Math" w:cs="Cambria Math"/>
        </w:rPr>
        <w:t>‑</w:t>
      </w:r>
      <w:r>
        <w:t>related Fees (fees charged by card issuers, acquiring banks, or payment schemes in connection with the investigation, processing, or resolution of a disputed EMV transaction).</w:t>
      </w:r>
    </w:p>
    <w:p w:rsidR="00F02311" w:rsidP="00227930" w:rsidRDefault="00F02311" w14:paraId="788498A2" w14:textId="77777777">
      <w:pPr>
        <w:pStyle w:val="NumberedParagraph"/>
      </w:pPr>
      <w:r>
        <w:t>Issuers may also apply currency conversion at their own rate where the card is not denominated in NZD.</w:t>
      </w:r>
    </w:p>
    <w:p w:rsidR="00E43188" w:rsidP="00227930" w:rsidRDefault="00E43188" w14:paraId="0D723399" w14:textId="2A3CC5FF">
      <w:pPr>
        <w:pStyle w:val="NumberedParagraph"/>
      </w:pPr>
      <w:r>
        <w:t xml:space="preserve">Metlink has no control over the amount or application of such fees charged by the Issuer of </w:t>
      </w:r>
      <w:r w:rsidR="009A525A">
        <w:t>a</w:t>
      </w:r>
      <w:r>
        <w:t xml:space="preserve"> card or payment scheme and are not charged by Metlink.</w:t>
      </w:r>
    </w:p>
    <w:p w:rsidR="002C4A86" w:rsidP="00227930" w:rsidRDefault="002C4A86" w14:paraId="1472F7E7" w14:textId="329D0A64">
      <w:pPr>
        <w:pStyle w:val="NumberedParagraph"/>
      </w:pPr>
      <w:r>
        <w:t>Where a Fee or Surcharge is required by Metlink or its service providers, the applicable amount and conditions will be published on the Metlink website or other Metlink official channels.</w:t>
      </w:r>
    </w:p>
    <w:p w:rsidR="002C4A86" w:rsidP="00227930" w:rsidRDefault="002C4A86" w14:paraId="37958003" w14:textId="77777777">
      <w:pPr>
        <w:pStyle w:val="NumberedParagraph"/>
      </w:pPr>
      <w:r>
        <w:t>Any additional Fees charged by the Issuer of an EMV card, or by the scheme provider will be subject to the issuer’s terms and conditions and will not be visible in the card holders transaction history, where available.</w:t>
      </w:r>
    </w:p>
    <w:p w:rsidR="002C4A86" w:rsidP="00227930" w:rsidRDefault="002C4A86" w14:paraId="6C1A7909" w14:textId="77777777">
      <w:pPr>
        <w:pStyle w:val="NumberedParagraph"/>
      </w:pPr>
      <w:r>
        <w:t>Passengers may refer to the records of the transactions or bank statements of the Issuer of their EMV card for any Fees charged by the Issuer.</w:t>
      </w:r>
    </w:p>
    <w:p w:rsidR="002C4A86" w:rsidP="00227930" w:rsidRDefault="00B01F91" w14:paraId="422DDAC6" w14:textId="19164592">
      <w:pPr>
        <w:pStyle w:val="NumberedParagraph"/>
      </w:pPr>
      <w:r w:rsidRPr="00B01F91">
        <w:t xml:space="preserve">Metlink is not liable to remedy, reimburse, or compensate passengers for any </w:t>
      </w:r>
      <w:r w:rsidR="002C4A86">
        <w:t>Fees, Surcharges, interest charges, or currency</w:t>
      </w:r>
      <w:r w:rsidR="002C4A86">
        <w:rPr>
          <w:rFonts w:ascii="Cambria Math" w:hAnsi="Cambria Math" w:cs="Cambria Math"/>
        </w:rPr>
        <w:t>‑</w:t>
      </w:r>
      <w:r w:rsidR="002C4A86">
        <w:t>conversion costs applied by an Issuer, Acquirer, or payment scheme.</w:t>
      </w:r>
    </w:p>
    <w:p w:rsidR="00A36B23" w:rsidP="00227930" w:rsidRDefault="002C4A86" w14:paraId="518A68E3" w14:textId="414F5B17">
      <w:pPr>
        <w:pStyle w:val="NumberedParagraph"/>
      </w:pPr>
      <w:r>
        <w:t>Any queries regarding issuer</w:t>
      </w:r>
      <w:r>
        <w:rPr>
          <w:rFonts w:ascii="Cambria Math" w:hAnsi="Cambria Math" w:cs="Cambria Math"/>
        </w:rPr>
        <w:t>‑</w:t>
      </w:r>
      <w:r>
        <w:t>imposed Fees should be directed to the card</w:t>
      </w:r>
      <w:r>
        <w:rPr>
          <w:rFonts w:ascii="Cambria Math" w:hAnsi="Cambria Math" w:cs="Cambria Math"/>
        </w:rPr>
        <w:t>‑</w:t>
      </w:r>
      <w:r>
        <w:t>issuing bank.</w:t>
      </w:r>
    </w:p>
    <w:p w:rsidR="00B618C3" w:rsidP="00227930" w:rsidRDefault="00B618C3" w14:paraId="10E97675" w14:textId="09C8F1A6">
      <w:pPr>
        <w:pStyle w:val="NumberedParagraph"/>
      </w:pPr>
      <w:r>
        <w:t>Metlink does not hold any temporary funds reservation to authorise Snapper EMV contactless transactions.</w:t>
      </w:r>
    </w:p>
    <w:p w:rsidR="00B618C3" w:rsidP="00227930" w:rsidRDefault="00B618C3" w14:paraId="2052B8BC" w14:textId="4DA45B52">
      <w:pPr>
        <w:pStyle w:val="NumberedParagraph"/>
      </w:pPr>
      <w:r>
        <w:t xml:space="preserve"> Metlink is not liable for any temporary funds reservation initiated by the </w:t>
      </w:r>
      <w:r w:rsidR="5231F3AE">
        <w:t>A</w:t>
      </w:r>
      <w:r>
        <w:t>cquirer to confirm card validity and available funds before the final fare amount is determined and submitted for settlement.</w:t>
      </w:r>
    </w:p>
    <w:p w:rsidR="004F4C88" w:rsidP="00227930" w:rsidRDefault="00B618C3" w14:paraId="12D6C7ED" w14:textId="4937C6F1">
      <w:pPr>
        <w:pStyle w:val="NumberedParagraph"/>
      </w:pPr>
      <w:r>
        <w:t>Passengers may contact the Issuer or Acquirer for any queries concerning any Authorisation Hold.</w:t>
      </w:r>
    </w:p>
    <w:p w:rsidRPr="00227930" w:rsidR="00227930" w:rsidP="00227930" w:rsidRDefault="00227930" w14:paraId="2C2FF920" w14:textId="77777777">
      <w:pPr>
        <w:pStyle w:val="NumberedParagraph"/>
        <w:rPr>
          <w:lang w:val="en-NZ"/>
        </w:rPr>
      </w:pPr>
      <w:r w:rsidR="00227930">
        <w:rPr/>
        <w:t xml:space="preserve">If Card </w:t>
      </w:r>
      <w:r w:rsidR="00227930">
        <w:rPr/>
        <w:t>Clash</w:t>
      </w:r>
      <w:r w:rsidR="00227930">
        <w:rPr/>
        <w:t xml:space="preserve"> occurs, the card reader may:</w:t>
      </w:r>
      <w:r w:rsidRPr="02EF3819" w:rsidR="00227930">
        <w:rPr>
          <w:lang w:val="en-NZ"/>
        </w:rPr>
        <w:t> </w:t>
      </w:r>
    </w:p>
    <w:p w:rsidRPr="00227930" w:rsidR="00227930" w:rsidP="009C6A36" w:rsidRDefault="00227930" w14:paraId="4775033C" w14:textId="77777777">
      <w:pPr>
        <w:pStyle w:val="ListParagraph"/>
        <w:rPr>
          <w:lang w:val="en-NZ"/>
        </w:rPr>
      </w:pPr>
      <w:r w:rsidRPr="00227930">
        <w:t>fail to process the transaction, or</w:t>
      </w:r>
      <w:r w:rsidRPr="00227930">
        <w:rPr>
          <w:lang w:val="en-NZ"/>
        </w:rPr>
        <w:t> </w:t>
      </w:r>
    </w:p>
    <w:p w:rsidRPr="00227930" w:rsidR="00227930" w:rsidP="009C6A36" w:rsidRDefault="00227930" w14:paraId="6F0A00FE" w14:textId="21A7DE61">
      <w:pPr>
        <w:pStyle w:val="ListParagraph"/>
        <w:rPr>
          <w:lang w:val="en-NZ"/>
        </w:rPr>
      </w:pPr>
      <w:r>
        <w:t xml:space="preserve">process the transaction using any of the NFC enabled cards or devices detected, which may result in an unintended card </w:t>
      </w:r>
      <w:r w:rsidR="54D6A98E">
        <w:t xml:space="preserve">or an incorrect fare </w:t>
      </w:r>
      <w:r>
        <w:t>being charged.</w:t>
      </w:r>
      <w:r w:rsidRPr="41C2FDDE">
        <w:rPr>
          <w:lang w:val="en-NZ"/>
        </w:rPr>
        <w:t> </w:t>
      </w:r>
    </w:p>
    <w:p w:rsidRPr="009C6A36" w:rsidR="41D9DA1D" w:rsidP="00227930" w:rsidRDefault="00227930" w14:paraId="050369BD" w14:textId="5EBDFFFC">
      <w:pPr>
        <w:pStyle w:val="NumberedParagraph"/>
        <w:rPr>
          <w:lang w:val="en-NZ"/>
        </w:rPr>
      </w:pPr>
      <w:r w:rsidRPr="009C6A36">
        <w:t>Passengers remain responsible for ensuring the intended EMV Media is correctly presented and that the applicable fare is paid. If Card Clash prevents successful validation or results in a declined transaction, passengers must pay the applicable fare for their Trip using alternative valid fare media.</w:t>
      </w:r>
      <w:r w:rsidRPr="00227930">
        <w:rPr>
          <w:lang w:val="en-NZ"/>
        </w:rPr>
        <w:t> </w:t>
      </w:r>
    </w:p>
    <w:p w:rsidR="00CE6496" w:rsidP="00227930" w:rsidRDefault="00CE6496" w14:paraId="42AD91A5" w14:textId="4C551DCF">
      <w:pPr>
        <w:pStyle w:val="NumberedParagraph"/>
      </w:pPr>
      <w:r>
        <w:t>Metlink is not liable for fares charged to an unintended card or device where Card Clash occurs due to the passenger presenting multiple cards or devices within the NFC field.</w:t>
      </w:r>
    </w:p>
    <w:p w:rsidR="00B43F03" w:rsidP="00227930" w:rsidRDefault="004766B9" w14:paraId="376ADEA2" w14:textId="47F9FD0E">
      <w:pPr>
        <w:pStyle w:val="NumberedParagraph"/>
      </w:pPr>
      <w:r w:rsidRPr="0088577D">
        <w:t xml:space="preserve">Our Refund Policy is available on our website </w:t>
      </w:r>
      <w:r w:rsidRPr="0088577D" w:rsidR="00580206">
        <w:t xml:space="preserve">(refer to </w:t>
      </w:r>
      <w:r w:rsidRPr="0088577D">
        <w:t xml:space="preserve">Section </w:t>
      </w:r>
      <w:r w:rsidRPr="0088577D">
        <w:fldChar w:fldCharType="begin"/>
      </w:r>
      <w:r w:rsidRPr="0088577D">
        <w:instrText xml:space="preserve"> REF _Ref164250858 \n \h  \* MERGEFORMAT </w:instrText>
      </w:r>
      <w:r w:rsidRPr="0088577D">
        <w:fldChar w:fldCharType="separate"/>
      </w:r>
      <w:r w:rsidRPr="0088577D">
        <w:rPr>
          <w:cs/>
        </w:rPr>
        <w:t>‎</w:t>
      </w:r>
      <w:r w:rsidRPr="0088577D">
        <w:t>10</w:t>
      </w:r>
      <w:r w:rsidRPr="0088577D">
        <w:fldChar w:fldCharType="end"/>
      </w:r>
      <w:r w:rsidRPr="0088577D" w:rsidR="00580206">
        <w:t>).</w:t>
      </w:r>
      <w:r w:rsidRPr="0088577D">
        <w:t xml:space="preserve"> </w:t>
      </w:r>
    </w:p>
    <w:p w:rsidRPr="00E46CCC" w:rsidR="00C94581" w:rsidP="00C94581" w:rsidRDefault="00C94581" w14:paraId="65A1C3D3" w14:textId="77777777">
      <w:pPr>
        <w:pStyle w:val="Heading2"/>
        <w:rPr/>
      </w:pPr>
      <w:bookmarkStart w:name="_Toc518105247" w:id="710284195"/>
      <w:r w:rsidR="00C94581">
        <w:rPr/>
        <w:t>Issuing of Infringement Notices</w:t>
      </w:r>
      <w:bookmarkEnd w:id="710284195"/>
      <w:r w:rsidR="00C94581">
        <w:rPr/>
        <w:t xml:space="preserve">  </w:t>
      </w:r>
    </w:p>
    <w:p w:rsidRPr="00E46CCC" w:rsidR="00C94581" w:rsidP="00227930" w:rsidRDefault="00C94581" w14:paraId="4F490A4F" w14:textId="0BAD3581">
      <w:pPr>
        <w:pStyle w:val="NumberedParagraph"/>
        <w:numPr>
          <w:ilvl w:val="2"/>
          <w:numId w:val="38"/>
        </w:numPr>
      </w:pPr>
      <w:r w:rsidRPr="00E46CCC">
        <w:t>In addition to the actions outlined above in our right to refuse you, Metlink’s Warranted Transport Officers may issue infringement notices to any person who fails to present a valid Ticket or proof of entitlement to travel. These notices may be issued under the authority of the Land Transport Amendment Act 2017 and may carry a financial penalty.</w:t>
      </w:r>
    </w:p>
    <w:p w:rsidRPr="00E46CCC" w:rsidR="00C94581" w:rsidP="00227930" w:rsidRDefault="00C94581" w14:paraId="7B00DE65" w14:textId="4D2AF7EC">
      <w:pPr>
        <w:pStyle w:val="NumberedParagraph"/>
      </w:pPr>
      <w:r w:rsidRPr="00E46CCC">
        <w:t>Warranted Transport Officers are authorised to check Tickets and issue infringement notices of up to $150 for fare evasion.</w:t>
      </w:r>
    </w:p>
    <w:p w:rsidR="00C80360" w:rsidP="002F3E9D" w:rsidRDefault="00C80360" w14:paraId="00C374DB" w14:textId="382DA610">
      <w:pPr>
        <w:pStyle w:val="Heading1"/>
        <w:rPr/>
      </w:pPr>
      <w:bookmarkStart w:name="_Ref164253679" w:id="50"/>
      <w:bookmarkStart w:name="_Toc1616043446" w:id="631997858"/>
      <w:r w:rsidR="00C80360">
        <w:rPr/>
        <w:t>Our Services</w:t>
      </w:r>
      <w:bookmarkEnd w:id="50"/>
      <w:bookmarkEnd w:id="631997858"/>
    </w:p>
    <w:p w:rsidRPr="0029108E" w:rsidR="0029108E" w:rsidP="00AC2906" w:rsidRDefault="00961995" w14:paraId="3CA26C20" w14:textId="1375B9E0">
      <w:pPr>
        <w:pStyle w:val="Heading2"/>
        <w:rPr/>
      </w:pPr>
      <w:bookmarkStart w:name="_Toc1255559679" w:id="238261586"/>
      <w:r w:rsidR="00961995">
        <w:rPr/>
        <w:t>T</w:t>
      </w:r>
      <w:r w:rsidR="00647DD9">
        <w:rPr/>
        <w:t>imetables</w:t>
      </w:r>
      <w:bookmarkEnd w:id="238261586"/>
    </w:p>
    <w:p w:rsidR="009A6DEB" w:rsidP="00227930" w:rsidRDefault="00647DD9" w14:paraId="31A794CD" w14:textId="2F2B9F47">
      <w:pPr>
        <w:pStyle w:val="NumberedParagraph"/>
        <w:numPr>
          <w:ilvl w:val="2"/>
          <w:numId w:val="15"/>
        </w:numPr>
      </w:pPr>
      <w:r>
        <w:t xml:space="preserve">Our timetables </w:t>
      </w:r>
      <w:r w:rsidR="009D0A7E">
        <w:t xml:space="preserve">are published on our website </w:t>
      </w:r>
      <w:r>
        <w:t xml:space="preserve">(refer to </w:t>
      </w:r>
      <w:r w:rsidR="00DA1EE6">
        <w:t>S</w:t>
      </w:r>
      <w:r>
        <w:t xml:space="preserve">ection </w:t>
      </w:r>
      <w:r w:rsidR="009D0A7E">
        <w:fldChar w:fldCharType="begin"/>
      </w:r>
      <w:r w:rsidR="009D0A7E">
        <w:instrText xml:space="preserve"> REF _Ref164250858 \n \h </w:instrText>
      </w:r>
      <w:r w:rsidR="009D0A7E">
        <w:fldChar w:fldCharType="separate"/>
      </w:r>
      <w:r w:rsidR="00CD44D9">
        <w:rPr>
          <w:cs/>
        </w:rPr>
        <w:t>‎</w:t>
      </w:r>
      <w:r w:rsidR="00CD44D9">
        <w:t>10</w:t>
      </w:r>
      <w:r w:rsidR="009D0A7E">
        <w:fldChar w:fldCharType="end"/>
      </w:r>
      <w:r>
        <w:t>)</w:t>
      </w:r>
      <w:r w:rsidR="00731676">
        <w:t xml:space="preserve">. </w:t>
      </w:r>
    </w:p>
    <w:p w:rsidR="00731676" w:rsidP="00227930" w:rsidRDefault="00D440F2" w14:paraId="31D7A33F" w14:textId="35400750">
      <w:pPr>
        <w:pStyle w:val="NumberedParagraph"/>
      </w:pPr>
      <w:r>
        <w:t xml:space="preserve">The </w:t>
      </w:r>
      <w:r w:rsidR="00136724">
        <w:t xml:space="preserve">service information shown </w:t>
      </w:r>
      <w:r w:rsidR="009A6DEB">
        <w:t xml:space="preserve">in the </w:t>
      </w:r>
      <w:r>
        <w:t>t</w:t>
      </w:r>
      <w:r w:rsidR="00731676">
        <w:t>imetables includ</w:t>
      </w:r>
      <w:r w:rsidR="009A6DEB">
        <w:t>e</w:t>
      </w:r>
      <w:r w:rsidR="00C93670">
        <w:t>s</w:t>
      </w:r>
      <w:r w:rsidR="00731676">
        <w:t xml:space="preserve"> </w:t>
      </w:r>
      <w:r w:rsidR="00647DD9">
        <w:t>scheduled arrival and departure times</w:t>
      </w:r>
      <w:r>
        <w:t xml:space="preserve"> and may change from time to time</w:t>
      </w:r>
      <w:r w:rsidR="009A6DEB">
        <w:t>.</w:t>
      </w:r>
    </w:p>
    <w:p w:rsidR="00DF57D4" w:rsidP="00227930" w:rsidRDefault="00647DD9" w14:paraId="3DD6BB4F" w14:textId="345D69FB">
      <w:pPr>
        <w:pStyle w:val="NumberedParagraph"/>
      </w:pPr>
      <w:r>
        <w:t xml:space="preserve">The scheduled arrival or departure times of services are </w:t>
      </w:r>
      <w:r w:rsidR="00BC58AB">
        <w:t>displayed</w:t>
      </w:r>
      <w:r>
        <w:t xml:space="preserve"> at various stations and stops across</w:t>
      </w:r>
      <w:r w:rsidRPr="00A716B2">
        <w:t xml:space="preserve"> </w:t>
      </w:r>
      <w:r>
        <w:t>the</w:t>
      </w:r>
      <w:r w:rsidRPr="00A716B2">
        <w:t xml:space="preserve"> </w:t>
      </w:r>
      <w:r>
        <w:t>network</w:t>
      </w:r>
      <w:r w:rsidR="003E1E10">
        <w:t xml:space="preserve"> including</w:t>
      </w:r>
      <w:r w:rsidR="00A23905">
        <w:t xml:space="preserve"> on </w:t>
      </w:r>
      <w:r w:rsidR="003E1E10">
        <w:t>Real Time Information (RTI)</w:t>
      </w:r>
      <w:r w:rsidRPr="00A716B2" w:rsidR="003E1E10">
        <w:t xml:space="preserve"> </w:t>
      </w:r>
      <w:r w:rsidR="003E1E10">
        <w:t>signs</w:t>
      </w:r>
      <w:r w:rsidR="00A23905">
        <w:t>,</w:t>
      </w:r>
      <w:r w:rsidR="003E1E10">
        <w:t xml:space="preserve"> and printed timetables</w:t>
      </w:r>
      <w:r>
        <w:t>.</w:t>
      </w:r>
      <w:r w:rsidRPr="00A716B2">
        <w:t xml:space="preserve"> </w:t>
      </w:r>
    </w:p>
    <w:p w:rsidR="00647DD9" w:rsidP="00227930" w:rsidRDefault="00647DD9" w14:paraId="7C4F8009" w14:textId="54A64C52">
      <w:pPr>
        <w:pStyle w:val="NumberedParagraph"/>
      </w:pPr>
      <w:r>
        <w:t>While</w:t>
      </w:r>
      <w:r w:rsidRPr="00A716B2">
        <w:t xml:space="preserve"> </w:t>
      </w:r>
      <w:r>
        <w:t>we</w:t>
      </w:r>
      <w:r w:rsidR="00DF57D4">
        <w:t xml:space="preserve"> strive to </w:t>
      </w:r>
      <w:bookmarkStart w:name="_Int_vnPCIWye" w:id="53"/>
      <w:r w:rsidR="00DF57D4">
        <w:t>operate</w:t>
      </w:r>
      <w:bookmarkEnd w:id="53"/>
      <w:r w:rsidR="00DF57D4">
        <w:t xml:space="preserve"> reliable and punctual services according to </w:t>
      </w:r>
      <w:r w:rsidRPr="00C93670" w:rsidR="00A70F45">
        <w:t>our</w:t>
      </w:r>
      <w:r w:rsidRPr="00C93670" w:rsidR="00DF57D4">
        <w:t xml:space="preserve"> </w:t>
      </w:r>
      <w:r w:rsidRPr="00C93670" w:rsidR="003A5491">
        <w:t>published</w:t>
      </w:r>
      <w:r w:rsidR="003A5491">
        <w:t xml:space="preserve"> </w:t>
      </w:r>
      <w:r w:rsidR="00DF57D4">
        <w:t>timetables</w:t>
      </w:r>
      <w:r w:rsidR="00411FB8">
        <w:t xml:space="preserve"> and</w:t>
      </w:r>
      <w:r>
        <w:t xml:space="preserve"> provide</w:t>
      </w:r>
      <w:r w:rsidRPr="00A716B2">
        <w:t xml:space="preserve"> </w:t>
      </w:r>
      <w:bookmarkStart w:name="_Int_WisJIESs" w:id="54"/>
      <w:r>
        <w:t>accurate</w:t>
      </w:r>
      <w:bookmarkEnd w:id="54"/>
      <w:r w:rsidRPr="00A716B2">
        <w:t xml:space="preserve"> </w:t>
      </w:r>
      <w:r>
        <w:t>information</w:t>
      </w:r>
      <w:r w:rsidRPr="00A716B2">
        <w:t xml:space="preserve"> </w:t>
      </w:r>
      <w:r>
        <w:t>about</w:t>
      </w:r>
      <w:r w:rsidRPr="00A716B2">
        <w:t xml:space="preserve"> </w:t>
      </w:r>
      <w:r>
        <w:t>our</w:t>
      </w:r>
      <w:r w:rsidRPr="00A716B2">
        <w:t xml:space="preserve"> </w:t>
      </w:r>
      <w:r>
        <w:t>services,</w:t>
      </w:r>
      <w:r w:rsidRPr="00A716B2">
        <w:t xml:space="preserve"> </w:t>
      </w:r>
      <w:r>
        <w:t>departure</w:t>
      </w:r>
      <w:r w:rsidRPr="00A716B2">
        <w:t xml:space="preserve"> </w:t>
      </w:r>
      <w:r>
        <w:t>and</w:t>
      </w:r>
      <w:r w:rsidRPr="00A716B2">
        <w:t xml:space="preserve"> </w:t>
      </w:r>
      <w:r>
        <w:t>arrival</w:t>
      </w:r>
      <w:r w:rsidRPr="00A716B2">
        <w:t xml:space="preserve"> </w:t>
      </w:r>
      <w:r>
        <w:t>times</w:t>
      </w:r>
      <w:r w:rsidRPr="00A716B2">
        <w:t xml:space="preserve"> </w:t>
      </w:r>
      <w:r>
        <w:t>shown</w:t>
      </w:r>
      <w:r w:rsidRPr="00A716B2">
        <w:t xml:space="preserve"> </w:t>
      </w:r>
      <w:r w:rsidRPr="00C93670">
        <w:t xml:space="preserve">on </w:t>
      </w:r>
      <w:r w:rsidRPr="00C93670" w:rsidR="0026583D">
        <w:t>o</w:t>
      </w:r>
      <w:r w:rsidRPr="00C93670" w:rsidR="009D10EB">
        <w:t>ur website,</w:t>
      </w:r>
      <w:r w:rsidR="00C93670">
        <w:t xml:space="preserve"> app</w:t>
      </w:r>
      <w:r w:rsidR="00A23905">
        <w:t>,</w:t>
      </w:r>
      <w:r w:rsidRPr="00C93670" w:rsidR="009D10EB">
        <w:t xml:space="preserve"> </w:t>
      </w:r>
      <w:r w:rsidRPr="00C93670">
        <w:t>RTI signs</w:t>
      </w:r>
      <w:r w:rsidR="00A23905">
        <w:t>,</w:t>
      </w:r>
      <w:r>
        <w:t xml:space="preserve"> and on the printed timetables are not guaranteed.</w:t>
      </w:r>
    </w:p>
    <w:p w:rsidR="00CE0412" w:rsidP="00227930" w:rsidRDefault="00CE0412" w14:paraId="497E6EC6" w14:textId="582F4771">
      <w:pPr>
        <w:pStyle w:val="NumberedParagraph"/>
      </w:pPr>
      <w:r>
        <w:t>O</w:t>
      </w:r>
      <w:r w:rsidR="00647DD9">
        <w:t xml:space="preserve">ur services may be disrupted and not run according to our published timetables. </w:t>
      </w:r>
      <w:r w:rsidR="00EC150D">
        <w:t>This may be d</w:t>
      </w:r>
      <w:r>
        <w:t>ue to planned or unplanned service disruptions</w:t>
      </w:r>
      <w:r w:rsidR="00EC150D">
        <w:t>.</w:t>
      </w:r>
    </w:p>
    <w:p w:rsidR="00EC150D" w:rsidP="00227930" w:rsidRDefault="00EC150D" w14:paraId="189FAF3F" w14:textId="15FD473C">
      <w:pPr>
        <w:pStyle w:val="NumberedParagraph"/>
      </w:pPr>
      <w:r>
        <w:t xml:space="preserve">Some service disruptions are </w:t>
      </w:r>
      <w:bookmarkStart w:name="_Int_fK11aOoG" w:id="55"/>
      <w:r>
        <w:t>planned in advance</w:t>
      </w:r>
      <w:bookmarkEnd w:id="55"/>
      <w:r>
        <w:t xml:space="preserve"> (planned service disruptions), for example disruptions to accommodate maintenance work, certain road closures,</w:t>
      </w:r>
      <w:r w:rsidR="00D116B8">
        <w:t xml:space="preserve"> or</w:t>
      </w:r>
      <w:r>
        <w:t xml:space="preserve"> diversions.</w:t>
      </w:r>
    </w:p>
    <w:p w:rsidR="00647DD9" w:rsidP="00227930" w:rsidRDefault="000F7D26" w14:paraId="5BD2F026" w14:textId="0EA91C23">
      <w:pPr>
        <w:pStyle w:val="NumberedParagraph"/>
      </w:pPr>
      <w:r>
        <w:t>U</w:t>
      </w:r>
      <w:r w:rsidR="00647DD9">
        <w:t>nplanned service disruption</w:t>
      </w:r>
      <w:r>
        <w:t>s</w:t>
      </w:r>
      <w:r w:rsidR="00647DD9">
        <w:t xml:space="preserve"> may</w:t>
      </w:r>
      <w:r w:rsidRPr="00A716B2" w:rsidR="00647DD9">
        <w:t xml:space="preserve"> </w:t>
      </w:r>
      <w:r w:rsidR="00647DD9">
        <w:t>be</w:t>
      </w:r>
      <w:r w:rsidRPr="00A716B2" w:rsidR="00647DD9">
        <w:t xml:space="preserve"> </w:t>
      </w:r>
      <w:r>
        <w:t xml:space="preserve">caused by events that are </w:t>
      </w:r>
      <w:r w:rsidR="00647DD9">
        <w:t>outside</w:t>
      </w:r>
      <w:r w:rsidRPr="00A716B2" w:rsidR="00647DD9">
        <w:t xml:space="preserve"> </w:t>
      </w:r>
      <w:r w:rsidR="00647DD9">
        <w:t>our</w:t>
      </w:r>
      <w:r w:rsidRPr="00A716B2" w:rsidR="00647DD9">
        <w:t xml:space="preserve"> </w:t>
      </w:r>
      <w:r w:rsidR="00647DD9">
        <w:t>control.</w:t>
      </w:r>
      <w:r w:rsidRPr="00A716B2" w:rsidR="00647DD9">
        <w:t xml:space="preserve"> </w:t>
      </w:r>
      <w:r w:rsidR="00647DD9">
        <w:t>Examples</w:t>
      </w:r>
      <w:r w:rsidRPr="00A716B2" w:rsidR="00647DD9">
        <w:t xml:space="preserve"> </w:t>
      </w:r>
      <w:r w:rsidR="00647DD9">
        <w:t>of</w:t>
      </w:r>
      <w:r w:rsidRPr="00A716B2" w:rsidR="00647DD9">
        <w:t xml:space="preserve"> </w:t>
      </w:r>
      <w:r w:rsidR="00647DD9">
        <w:t>causes</w:t>
      </w:r>
      <w:r w:rsidRPr="00A716B2" w:rsidR="00647DD9">
        <w:t xml:space="preserve"> </w:t>
      </w:r>
      <w:r w:rsidR="00647DD9">
        <w:t>outside</w:t>
      </w:r>
      <w:r w:rsidRPr="00A716B2" w:rsidR="00647DD9">
        <w:t xml:space="preserve"> </w:t>
      </w:r>
      <w:r w:rsidR="00647DD9">
        <w:t>of</w:t>
      </w:r>
      <w:r w:rsidRPr="00A716B2" w:rsidR="00647DD9">
        <w:t xml:space="preserve"> </w:t>
      </w:r>
      <w:r w:rsidR="00647DD9">
        <w:t>our</w:t>
      </w:r>
      <w:r w:rsidRPr="00A716B2" w:rsidR="00647DD9">
        <w:t xml:space="preserve"> </w:t>
      </w:r>
      <w:r w:rsidR="00647DD9">
        <w:t>control</w:t>
      </w:r>
      <w:r w:rsidRPr="00A716B2" w:rsidR="00647DD9">
        <w:t xml:space="preserve"> </w:t>
      </w:r>
      <w:r w:rsidR="00C76FF5">
        <w:t>include</w:t>
      </w:r>
      <w:r w:rsidRPr="00A716B2" w:rsidR="00647DD9">
        <w:t xml:space="preserve"> </w:t>
      </w:r>
      <w:r w:rsidR="00647DD9">
        <w:t xml:space="preserve">adverse weather conditions; tides; traffic conditions; the condition of road and rail infrastructure; accidents; mechanical, electrical or communications failures; safety concerns; power failures; fuel shortages; disasters; </w:t>
      </w:r>
      <w:r w:rsidR="00957D0B">
        <w:t xml:space="preserve">protests/demonstrations; </w:t>
      </w:r>
      <w:r w:rsidR="00647DD9">
        <w:t>emergencies</w:t>
      </w:r>
      <w:r w:rsidR="00A23905">
        <w:t>,</w:t>
      </w:r>
      <w:r w:rsidR="00647DD9">
        <w:t xml:space="preserve"> and industrial action.</w:t>
      </w:r>
    </w:p>
    <w:p w:rsidR="00647DD9" w:rsidP="00227930" w:rsidRDefault="00647DD9" w14:paraId="26D7EF19" w14:textId="6009A49E">
      <w:pPr>
        <w:pStyle w:val="NumberedParagraph"/>
      </w:pPr>
      <w:r>
        <w:t>If</w:t>
      </w:r>
      <w:r w:rsidRPr="00A716B2">
        <w:t xml:space="preserve"> </w:t>
      </w:r>
      <w:r>
        <w:t>there</w:t>
      </w:r>
      <w:r w:rsidRPr="00A716B2">
        <w:t xml:space="preserve"> </w:t>
      </w:r>
      <w:r>
        <w:t>is</w:t>
      </w:r>
      <w:r w:rsidRPr="00A716B2">
        <w:t xml:space="preserve"> </w:t>
      </w:r>
      <w:r>
        <w:t>a</w:t>
      </w:r>
      <w:r w:rsidRPr="00A716B2">
        <w:t xml:space="preserve"> </w:t>
      </w:r>
      <w:r>
        <w:t>service</w:t>
      </w:r>
      <w:r w:rsidRPr="00A716B2">
        <w:t xml:space="preserve"> </w:t>
      </w:r>
      <w:r>
        <w:t>disruption (planned</w:t>
      </w:r>
      <w:r w:rsidRPr="00A81231" w:rsidR="00A81231">
        <w:t xml:space="preserve"> </w:t>
      </w:r>
      <w:r w:rsidR="00A81231">
        <w:t>or unplanned</w:t>
      </w:r>
      <w:r>
        <w:t>),</w:t>
      </w:r>
      <w:r w:rsidRPr="00A716B2">
        <w:t xml:space="preserve"> </w:t>
      </w:r>
      <w:r>
        <w:t>we</w:t>
      </w:r>
      <w:r w:rsidRPr="00A716B2">
        <w:t xml:space="preserve"> </w:t>
      </w:r>
      <w:r>
        <w:t>will</w:t>
      </w:r>
      <w:r w:rsidRPr="00A716B2">
        <w:t xml:space="preserve"> </w:t>
      </w:r>
      <w:r>
        <w:t>do</w:t>
      </w:r>
      <w:r w:rsidRPr="00A716B2">
        <w:t xml:space="preserve"> </w:t>
      </w:r>
      <w:r>
        <w:t>our</w:t>
      </w:r>
      <w:r w:rsidRPr="00A716B2">
        <w:t xml:space="preserve"> </w:t>
      </w:r>
      <w:r>
        <w:t>best</w:t>
      </w:r>
      <w:r w:rsidRPr="00A716B2">
        <w:t xml:space="preserve"> to</w:t>
      </w:r>
      <w:r w:rsidR="00A81231">
        <w:t>:</w:t>
      </w:r>
    </w:p>
    <w:p w:rsidRPr="00DB1113" w:rsidR="00647DD9" w:rsidP="00DB1113" w:rsidRDefault="00647DD9" w14:paraId="44FC5212" w14:textId="5BB1AC1A">
      <w:pPr>
        <w:pStyle w:val="ListParagraph"/>
      </w:pPr>
      <w:r w:rsidRPr="00DB1113">
        <w:t xml:space="preserve">tell you </w:t>
      </w:r>
      <w:r w:rsidRPr="00DB1113" w:rsidR="00D93450">
        <w:t>the reason for disruption,</w:t>
      </w:r>
    </w:p>
    <w:p w:rsidRPr="00DB1113" w:rsidR="00647DD9" w:rsidP="00DB1113" w:rsidRDefault="00647DD9" w14:paraId="1EE55B07" w14:textId="77777777">
      <w:pPr>
        <w:pStyle w:val="ListParagraph"/>
      </w:pPr>
      <w:r w:rsidRPr="00DB1113">
        <w:t>keep you informed about service changes during your Journey; and</w:t>
      </w:r>
    </w:p>
    <w:p w:rsidR="00647DD9" w:rsidP="00DB1113" w:rsidRDefault="00647DD9" w14:paraId="5FE1D0E4" w14:textId="3D732096">
      <w:pPr>
        <w:pStyle w:val="ListParagraph"/>
      </w:pPr>
      <w:r w:rsidRPr="00DB1113">
        <w:t>provide information</w:t>
      </w:r>
      <w:r>
        <w:t xml:space="preserve"> about disruptions and service changes via </w:t>
      </w:r>
      <w:r w:rsidR="00A23905">
        <w:t>our</w:t>
      </w:r>
      <w:r>
        <w:t xml:space="preserve"> communication channels.</w:t>
      </w:r>
    </w:p>
    <w:p w:rsidR="00A23905" w:rsidP="00227930" w:rsidRDefault="008E73A1" w14:paraId="0D1FCA3F" w14:textId="4A82CF34">
      <w:pPr>
        <w:pStyle w:val="NumberedParagraph"/>
      </w:pPr>
      <w:r>
        <w:t xml:space="preserve">During </w:t>
      </w:r>
      <w:r w:rsidR="009E1F9D">
        <w:t xml:space="preserve">a </w:t>
      </w:r>
      <w:r w:rsidR="00647DD9">
        <w:t>service</w:t>
      </w:r>
      <w:r w:rsidRPr="00A716B2" w:rsidR="00647DD9">
        <w:t xml:space="preserve"> </w:t>
      </w:r>
      <w:r w:rsidR="00647DD9">
        <w:t>disruption,</w:t>
      </w:r>
      <w:r w:rsidRPr="00A716B2" w:rsidR="00647DD9">
        <w:t xml:space="preserve"> </w:t>
      </w:r>
      <w:r w:rsidR="00647DD9">
        <w:t>we</w:t>
      </w:r>
      <w:r w:rsidRPr="00A716B2" w:rsidR="00647DD9">
        <w:t xml:space="preserve"> </w:t>
      </w:r>
      <w:r w:rsidR="00647DD9">
        <w:t>may</w:t>
      </w:r>
      <w:r w:rsidRPr="00A716B2" w:rsidR="00647DD9">
        <w:t xml:space="preserve"> </w:t>
      </w:r>
      <w:r w:rsidR="00647DD9">
        <w:t>use</w:t>
      </w:r>
      <w:r w:rsidRPr="00A716B2" w:rsidR="00647DD9">
        <w:t xml:space="preserve"> </w:t>
      </w:r>
      <w:r w:rsidR="00647DD9">
        <w:t>a</w:t>
      </w:r>
      <w:r w:rsidRPr="00A716B2" w:rsidR="00647DD9">
        <w:t xml:space="preserve"> </w:t>
      </w:r>
      <w:r w:rsidR="00647DD9">
        <w:t>different</w:t>
      </w:r>
      <w:r w:rsidRPr="00A716B2" w:rsidR="00647DD9">
        <w:t xml:space="preserve"> </w:t>
      </w:r>
      <w:r w:rsidR="00647DD9">
        <w:t>Vehicle,</w:t>
      </w:r>
      <w:r w:rsidRPr="00A716B2" w:rsidR="00647DD9">
        <w:t xml:space="preserve"> </w:t>
      </w:r>
      <w:r w:rsidR="00647DD9">
        <w:t>change</w:t>
      </w:r>
      <w:r w:rsidRPr="00A716B2" w:rsidR="00647DD9">
        <w:t xml:space="preserve"> </w:t>
      </w:r>
      <w:r w:rsidR="00647DD9">
        <w:t>timetables</w:t>
      </w:r>
      <w:r w:rsidRPr="00A716B2" w:rsidR="00647DD9">
        <w:t xml:space="preserve"> </w:t>
      </w:r>
      <w:r w:rsidR="00647DD9">
        <w:t>or</w:t>
      </w:r>
      <w:r w:rsidRPr="00A716B2" w:rsidR="00647DD9">
        <w:t xml:space="preserve"> </w:t>
      </w:r>
      <w:r w:rsidR="00647DD9">
        <w:t>routes,</w:t>
      </w:r>
      <w:r w:rsidRPr="00A716B2" w:rsidR="00647DD9">
        <w:t xml:space="preserve"> </w:t>
      </w:r>
      <w:r w:rsidR="00647DD9">
        <w:t>or</w:t>
      </w:r>
      <w:r w:rsidRPr="00A716B2" w:rsidR="00647DD9">
        <w:t xml:space="preserve"> </w:t>
      </w:r>
      <w:r w:rsidR="00647DD9">
        <w:t xml:space="preserve">stop or cancel </w:t>
      </w:r>
      <w:r w:rsidR="00A23905">
        <w:t>services</w:t>
      </w:r>
      <w:r w:rsidR="00647DD9">
        <w:t xml:space="preserve">. </w:t>
      </w:r>
    </w:p>
    <w:p w:rsidR="00647DD9" w:rsidP="00227930" w:rsidRDefault="00647DD9" w14:paraId="26922011" w14:textId="39F46528">
      <w:pPr>
        <w:pStyle w:val="NumberedParagraph"/>
      </w:pPr>
      <w:r>
        <w:t xml:space="preserve">If the service disruption is unplanned, we may </w:t>
      </w:r>
      <w:r w:rsidR="00467AAC">
        <w:t>respond to the disruption</w:t>
      </w:r>
      <w:r>
        <w:t xml:space="preserve"> without giving you advance notice</w:t>
      </w:r>
      <w:r w:rsidR="00BB06B0">
        <w:t xml:space="preserve"> about the </w:t>
      </w:r>
      <w:r w:rsidR="005C2E73">
        <w:t xml:space="preserve">required </w:t>
      </w:r>
      <w:r w:rsidR="00BB06B0">
        <w:t>changes</w:t>
      </w:r>
      <w:r>
        <w:t>.</w:t>
      </w:r>
    </w:p>
    <w:p w:rsidR="00647DD9" w:rsidP="00227930" w:rsidRDefault="00C17E13" w14:paraId="42D41CBF" w14:textId="62215B52">
      <w:pPr>
        <w:pStyle w:val="NumberedParagraph"/>
      </w:pPr>
      <w:r>
        <w:t>Regardless of whether</w:t>
      </w:r>
      <w:r w:rsidR="00647DD9">
        <w:t xml:space="preserve"> any service disruption </w:t>
      </w:r>
      <w:r>
        <w:t>is</w:t>
      </w:r>
      <w:r w:rsidR="00647DD9">
        <w:t xml:space="preserve"> within our control, we will </w:t>
      </w:r>
      <w:r w:rsidR="00821837">
        <w:t>strive</w:t>
      </w:r>
      <w:r w:rsidR="00647DD9">
        <w:t xml:space="preserve"> to remedy the disruption</w:t>
      </w:r>
      <w:r w:rsidRPr="00A716B2" w:rsidR="00647DD9">
        <w:t xml:space="preserve"> </w:t>
      </w:r>
      <w:r w:rsidR="00647DD9">
        <w:t>within</w:t>
      </w:r>
      <w:r w:rsidRPr="00A716B2" w:rsidR="00647DD9">
        <w:t xml:space="preserve"> </w:t>
      </w:r>
      <w:r w:rsidR="00647DD9">
        <w:t>a</w:t>
      </w:r>
      <w:r w:rsidRPr="00A716B2" w:rsidR="00647DD9">
        <w:t xml:space="preserve"> </w:t>
      </w:r>
      <w:r w:rsidR="00647DD9">
        <w:t>reasonable</w:t>
      </w:r>
      <w:r w:rsidRPr="00A716B2" w:rsidR="00647DD9">
        <w:t xml:space="preserve"> </w:t>
      </w:r>
      <w:r w:rsidR="00647DD9">
        <w:t>time</w:t>
      </w:r>
      <w:r>
        <w:t xml:space="preserve"> where </w:t>
      </w:r>
      <w:bookmarkStart w:name="_Int_CE3l38WH" w:id="56"/>
      <w:r>
        <w:t>appropriate</w:t>
      </w:r>
      <w:bookmarkEnd w:id="56"/>
      <w:r w:rsidR="00647DD9">
        <w:t>,</w:t>
      </w:r>
      <w:r w:rsidRPr="00A716B2" w:rsidR="00647DD9">
        <w:t xml:space="preserve"> </w:t>
      </w:r>
      <w:r w:rsidR="00647DD9">
        <w:t>including</w:t>
      </w:r>
      <w:r w:rsidRPr="00A716B2" w:rsidR="00647DD9">
        <w:t xml:space="preserve"> </w:t>
      </w:r>
      <w:r w:rsidR="00647DD9">
        <w:t>by</w:t>
      </w:r>
      <w:r w:rsidRPr="00A716B2" w:rsidR="00647DD9">
        <w:t xml:space="preserve"> </w:t>
      </w:r>
      <w:r w:rsidR="009F695B">
        <w:t>commissioning</w:t>
      </w:r>
      <w:r w:rsidRPr="00A716B2" w:rsidR="00647DD9">
        <w:t xml:space="preserve"> </w:t>
      </w:r>
      <w:r w:rsidR="00647DD9">
        <w:t>replacement</w:t>
      </w:r>
      <w:r w:rsidRPr="00A716B2" w:rsidR="00647DD9">
        <w:t xml:space="preserve"> </w:t>
      </w:r>
      <w:r w:rsidR="00647DD9">
        <w:t xml:space="preserve">services. </w:t>
      </w:r>
    </w:p>
    <w:p w:rsidR="00EC350C" w:rsidP="00227930" w:rsidRDefault="00647DD9" w14:paraId="6632B34D" w14:textId="6086263B">
      <w:pPr>
        <w:pStyle w:val="NumberedParagraph"/>
      </w:pPr>
      <w:r>
        <w:t xml:space="preserve">Where we provide replacement services, we will </w:t>
      </w:r>
      <w:r w:rsidR="003517DF">
        <w:t>do our best</w:t>
      </w:r>
      <w:r>
        <w:t xml:space="preserve"> to ensure that</w:t>
      </w:r>
      <w:r w:rsidR="00EC350C">
        <w:t>:</w:t>
      </w:r>
    </w:p>
    <w:p w:rsidRPr="00DB1113" w:rsidR="0062533D" w:rsidP="00DB1113" w:rsidRDefault="00647DD9" w14:paraId="02A096B4" w14:textId="77777777">
      <w:pPr>
        <w:pStyle w:val="ListParagraph"/>
      </w:pPr>
      <w:r w:rsidRPr="00DB1113">
        <w:t xml:space="preserve">they </w:t>
      </w:r>
      <w:bookmarkStart w:name="_Int_ookKEhPm" w:id="57"/>
      <w:r w:rsidRPr="00DB1113">
        <w:t>depart</w:t>
      </w:r>
      <w:bookmarkEnd w:id="57"/>
      <w:r w:rsidRPr="00DB1113">
        <w:t xml:space="preserve"> from and stop </w:t>
      </w:r>
      <w:r w:rsidRPr="00DB1113" w:rsidR="008C3E14">
        <w:t xml:space="preserve">at or </w:t>
      </w:r>
      <w:r w:rsidRPr="00DB1113">
        <w:t>as close to the scheduled stops as is lawful and safe</w:t>
      </w:r>
      <w:r w:rsidRPr="00DB1113" w:rsidR="0062533D">
        <w:t>;</w:t>
      </w:r>
      <w:r w:rsidRPr="00DB1113">
        <w:t xml:space="preserve"> and </w:t>
      </w:r>
    </w:p>
    <w:p w:rsidR="0062533D" w:rsidP="00DB1113" w:rsidRDefault="00647DD9" w14:paraId="654C7450" w14:textId="4D642B31">
      <w:pPr>
        <w:pStyle w:val="ListParagraph"/>
      </w:pPr>
      <w:r w:rsidRPr="00DB1113">
        <w:t>run as close as</w:t>
      </w:r>
      <w:r>
        <w:t xml:space="preserve"> reasonably </w:t>
      </w:r>
      <w:bookmarkStart w:name="_Int_G9DVPgJr" w:id="58"/>
      <w:r>
        <w:t>practicable</w:t>
      </w:r>
      <w:bookmarkEnd w:id="58"/>
      <w:r>
        <w:t xml:space="preserve"> to the scheduled </w:t>
      </w:r>
      <w:r w:rsidR="004A03E5">
        <w:t xml:space="preserve">departure and arrival </w:t>
      </w:r>
      <w:r>
        <w:t xml:space="preserve">times. </w:t>
      </w:r>
    </w:p>
    <w:p w:rsidR="00B22F59" w:rsidP="00227930" w:rsidRDefault="00647DD9" w14:paraId="0CE36A22" w14:textId="1DAE9D13">
      <w:pPr>
        <w:pStyle w:val="NumberedParagraph"/>
      </w:pPr>
      <w:r>
        <w:t xml:space="preserve">However, we may not always </w:t>
      </w:r>
      <w:r w:rsidR="00A02D27">
        <w:t xml:space="preserve">be able to deliver the replacement services </w:t>
      </w:r>
      <w:r w:rsidR="00917040">
        <w:t xml:space="preserve">according to the scheduled timetable or </w:t>
      </w:r>
      <w:r w:rsidR="00B22F59">
        <w:t>at or close to the scheduled stops or stations</w:t>
      </w:r>
      <w:r>
        <w:t xml:space="preserve">. </w:t>
      </w:r>
    </w:p>
    <w:p w:rsidRPr="0029108E" w:rsidR="0029108E" w:rsidP="00AC2906" w:rsidRDefault="00647DD9" w14:paraId="7606754D" w14:textId="5492477D">
      <w:pPr>
        <w:pStyle w:val="Heading2"/>
        <w:rPr/>
      </w:pPr>
      <w:bookmarkStart w:name="_bookmark2" w:id="59"/>
      <w:bookmarkEnd w:id="59"/>
      <w:bookmarkStart w:name="_Toc1637705404" w:id="185726353"/>
      <w:r w:rsidR="00647DD9">
        <w:rPr/>
        <w:t xml:space="preserve">Vehicle </w:t>
      </w:r>
      <w:bookmarkStart w:name="_Int_IqWHSYvv" w:id="61"/>
      <w:r w:rsidR="00647DD9">
        <w:rPr/>
        <w:t>capacity</w:t>
      </w:r>
      <w:bookmarkEnd w:id="61"/>
      <w:bookmarkEnd w:id="185726353"/>
    </w:p>
    <w:p w:rsidR="00647DD9" w:rsidP="00227930" w:rsidRDefault="00647DD9" w14:paraId="20B62DD5" w14:textId="56B30554">
      <w:pPr>
        <w:pStyle w:val="NumberedParagraph"/>
        <w:numPr>
          <w:ilvl w:val="2"/>
          <w:numId w:val="19"/>
        </w:numPr>
      </w:pPr>
      <w:r>
        <w:t xml:space="preserve">We </w:t>
      </w:r>
      <w:bookmarkStart w:name="_Int_lUN7rsOB" w:id="62"/>
      <w:r w:rsidR="00A44534">
        <w:t>endeavour</w:t>
      </w:r>
      <w:bookmarkEnd w:id="62"/>
      <w:r>
        <w:t xml:space="preserve"> to provide appropriate Vehicle capacity </w:t>
      </w:r>
      <w:bookmarkStart w:name="_Int_RI2Tm0Ir" w:id="63"/>
      <w:r>
        <w:t>on</w:t>
      </w:r>
      <w:bookmarkEnd w:id="63"/>
      <w:r>
        <w:t xml:space="preserve"> our services, but there may be occasions when a Vehicle reaches the passenger limit.</w:t>
      </w:r>
      <w:r w:rsidRPr="00227930">
        <w:rPr>
          <w:spacing w:val="-5"/>
        </w:rPr>
        <w:t xml:space="preserve"> </w:t>
      </w:r>
      <w:r>
        <w:t>If</w:t>
      </w:r>
      <w:r w:rsidRPr="00227930">
        <w:rPr>
          <w:spacing w:val="-7"/>
        </w:rPr>
        <w:t xml:space="preserve"> </w:t>
      </w:r>
      <w:r>
        <w:t>this occurs,</w:t>
      </w:r>
      <w:r w:rsidRPr="00227930">
        <w:rPr>
          <w:spacing w:val="-4"/>
        </w:rPr>
        <w:t xml:space="preserve"> </w:t>
      </w:r>
      <w:r>
        <w:t>you</w:t>
      </w:r>
      <w:r w:rsidRPr="00227930">
        <w:rPr>
          <w:spacing w:val="-7"/>
        </w:rPr>
        <w:t xml:space="preserve"> </w:t>
      </w:r>
      <w:r>
        <w:t>may</w:t>
      </w:r>
      <w:r w:rsidRPr="00227930">
        <w:rPr>
          <w:spacing w:val="-4"/>
        </w:rPr>
        <w:t xml:space="preserve"> </w:t>
      </w:r>
      <w:r>
        <w:t>be</w:t>
      </w:r>
      <w:r w:rsidRPr="00227930">
        <w:rPr>
          <w:spacing w:val="-4"/>
        </w:rPr>
        <w:t xml:space="preserve"> </w:t>
      </w:r>
      <w:r>
        <w:t>refused</w:t>
      </w:r>
      <w:r w:rsidRPr="00227930">
        <w:rPr>
          <w:spacing w:val="-4"/>
        </w:rPr>
        <w:t xml:space="preserve"> </w:t>
      </w:r>
      <w:r>
        <w:t>entry</w:t>
      </w:r>
      <w:r w:rsidRPr="00227930">
        <w:rPr>
          <w:spacing w:val="-6"/>
        </w:rPr>
        <w:t xml:space="preserve"> </w:t>
      </w:r>
      <w:r>
        <w:t>to</w:t>
      </w:r>
      <w:r w:rsidRPr="00227930">
        <w:rPr>
          <w:spacing w:val="-3"/>
        </w:rPr>
        <w:t xml:space="preserve"> </w:t>
      </w:r>
      <w:r>
        <w:t>board</w:t>
      </w:r>
      <w:r w:rsidRPr="00227930">
        <w:rPr>
          <w:spacing w:val="-5"/>
        </w:rPr>
        <w:t xml:space="preserve"> </w:t>
      </w:r>
      <w:r>
        <w:t>the Vehicle,</w:t>
      </w:r>
      <w:r w:rsidRPr="00227930">
        <w:rPr>
          <w:spacing w:val="-6"/>
        </w:rPr>
        <w:t xml:space="preserve"> </w:t>
      </w:r>
      <w:r>
        <w:t>and</w:t>
      </w:r>
      <w:r w:rsidRPr="00227930">
        <w:rPr>
          <w:spacing w:val="-5"/>
        </w:rPr>
        <w:t xml:space="preserve"> </w:t>
      </w:r>
      <w:r>
        <w:t>in</w:t>
      </w:r>
      <w:r w:rsidRPr="00227930">
        <w:rPr>
          <w:spacing w:val="-5"/>
        </w:rPr>
        <w:t xml:space="preserve"> </w:t>
      </w:r>
      <w:r>
        <w:t>some</w:t>
      </w:r>
      <w:r w:rsidRPr="00227930">
        <w:rPr>
          <w:spacing w:val="-3"/>
        </w:rPr>
        <w:t xml:space="preserve"> </w:t>
      </w:r>
      <w:r>
        <w:t>cases,</w:t>
      </w:r>
      <w:r w:rsidRPr="00227930">
        <w:rPr>
          <w:spacing w:val="-4"/>
        </w:rPr>
        <w:t xml:space="preserve"> </w:t>
      </w:r>
      <w:r>
        <w:t>it</w:t>
      </w:r>
      <w:r w:rsidRPr="00227930">
        <w:rPr>
          <w:spacing w:val="-7"/>
        </w:rPr>
        <w:t xml:space="preserve"> </w:t>
      </w:r>
      <w:r>
        <w:t>may</w:t>
      </w:r>
      <w:r w:rsidRPr="00227930">
        <w:rPr>
          <w:spacing w:val="-4"/>
        </w:rPr>
        <w:t xml:space="preserve"> </w:t>
      </w:r>
      <w:r>
        <w:t>not stop to pick up waiting passengers.</w:t>
      </w:r>
    </w:p>
    <w:p w:rsidR="000306C4" w:rsidP="00227930" w:rsidRDefault="000306C4" w14:paraId="3C6DC7FD" w14:textId="7BC095D6">
      <w:pPr>
        <w:pStyle w:val="NumberedParagraph"/>
      </w:pPr>
      <w:r>
        <w:t xml:space="preserve">Replacement services may be provided using a different type of Vehicle or a Vehicle with different </w:t>
      </w:r>
      <w:bookmarkStart w:name="_Int_QeOyUT25" w:id="64"/>
      <w:r>
        <w:t>capacities</w:t>
      </w:r>
      <w:bookmarkEnd w:id="64"/>
      <w:r>
        <w:t xml:space="preserve"> allowed for loading and carrying passengers, cycles, or luggage on board.</w:t>
      </w:r>
    </w:p>
    <w:p w:rsidRPr="0029108E" w:rsidR="0029108E" w:rsidP="00AC2906" w:rsidRDefault="008C57BC" w14:paraId="4136EDE6" w14:textId="3A8AAB0A">
      <w:pPr>
        <w:pStyle w:val="Heading2"/>
        <w:rPr/>
      </w:pPr>
      <w:bookmarkStart w:name="_Toc787414793" w:id="1813119791"/>
      <w:r w:rsidR="008C57BC">
        <w:rPr/>
        <w:t xml:space="preserve">Getting on and off our </w:t>
      </w:r>
      <w:r w:rsidR="00647DD9">
        <w:rPr/>
        <w:t>Vehicles</w:t>
      </w:r>
      <w:bookmarkEnd w:id="1813119791"/>
    </w:p>
    <w:p w:rsidR="008C57BC" w:rsidP="00227930" w:rsidRDefault="008C57BC" w14:paraId="2D0CB849" w14:textId="4CFAB58A">
      <w:pPr>
        <w:pStyle w:val="NumberedParagraph"/>
        <w:numPr>
          <w:ilvl w:val="2"/>
          <w:numId w:val="20"/>
        </w:numPr>
      </w:pPr>
      <w:r>
        <w:t>You</w:t>
      </w:r>
      <w:r w:rsidRPr="00227930">
        <w:rPr>
          <w:spacing w:val="-7"/>
        </w:rPr>
        <w:t xml:space="preserve"> </w:t>
      </w:r>
      <w:r>
        <w:t>must</w:t>
      </w:r>
      <w:r w:rsidRPr="00227930">
        <w:rPr>
          <w:spacing w:val="-3"/>
        </w:rPr>
        <w:t xml:space="preserve"> </w:t>
      </w:r>
      <w:r>
        <w:t>ensure</w:t>
      </w:r>
      <w:r w:rsidRPr="00227930">
        <w:rPr>
          <w:spacing w:val="-3"/>
        </w:rPr>
        <w:t xml:space="preserve"> </w:t>
      </w:r>
      <w:r>
        <w:t>that</w:t>
      </w:r>
      <w:r w:rsidRPr="00227930">
        <w:rPr>
          <w:spacing w:val="-3"/>
        </w:rPr>
        <w:t xml:space="preserve"> </w:t>
      </w:r>
      <w:r>
        <w:t>you</w:t>
      </w:r>
      <w:r w:rsidRPr="00227930">
        <w:rPr>
          <w:spacing w:val="-4"/>
        </w:rPr>
        <w:t xml:space="preserve"> </w:t>
      </w:r>
      <w:r>
        <w:t>are</w:t>
      </w:r>
      <w:r w:rsidRPr="00227930">
        <w:rPr>
          <w:spacing w:val="-2"/>
        </w:rPr>
        <w:t xml:space="preserve"> </w:t>
      </w:r>
      <w:r>
        <w:t>clearly</w:t>
      </w:r>
      <w:r w:rsidRPr="00227930">
        <w:rPr>
          <w:spacing w:val="-3"/>
        </w:rPr>
        <w:t xml:space="preserve"> </w:t>
      </w:r>
      <w:r>
        <w:t>visible</w:t>
      </w:r>
      <w:r w:rsidRPr="00227930">
        <w:rPr>
          <w:spacing w:val="-3"/>
        </w:rPr>
        <w:t xml:space="preserve"> </w:t>
      </w:r>
      <w:r>
        <w:t>to</w:t>
      </w:r>
      <w:r w:rsidRPr="00227930">
        <w:rPr>
          <w:spacing w:val="-2"/>
        </w:rPr>
        <w:t xml:space="preserve"> </w:t>
      </w:r>
      <w:r>
        <w:t>the</w:t>
      </w:r>
      <w:r w:rsidRPr="00227930">
        <w:rPr>
          <w:spacing w:val="-1"/>
        </w:rPr>
        <w:t xml:space="preserve"> </w:t>
      </w:r>
      <w:r>
        <w:t>driver at your</w:t>
      </w:r>
      <w:r w:rsidRPr="00227930">
        <w:rPr>
          <w:spacing w:val="-1"/>
        </w:rPr>
        <w:t xml:space="preserve"> </w:t>
      </w:r>
      <w:r>
        <w:t>bus</w:t>
      </w:r>
      <w:r w:rsidRPr="00227930">
        <w:rPr>
          <w:spacing w:val="-2"/>
        </w:rPr>
        <w:t xml:space="preserve"> </w:t>
      </w:r>
      <w:r>
        <w:t>stop</w:t>
      </w:r>
      <w:r w:rsidRPr="00227930">
        <w:rPr>
          <w:spacing w:val="-5"/>
        </w:rPr>
        <w:t xml:space="preserve"> </w:t>
      </w:r>
      <w:r>
        <w:t>or</w:t>
      </w:r>
      <w:r w:rsidRPr="00227930">
        <w:rPr>
          <w:spacing w:val="-3"/>
        </w:rPr>
        <w:t xml:space="preserve"> </w:t>
      </w:r>
      <w:r>
        <w:t>pick</w:t>
      </w:r>
      <w:r w:rsidRPr="00227930">
        <w:rPr>
          <w:spacing w:val="-3"/>
        </w:rPr>
        <w:t xml:space="preserve"> </w:t>
      </w:r>
      <w:r>
        <w:t>up</w:t>
      </w:r>
      <w:r w:rsidRPr="00227930">
        <w:rPr>
          <w:spacing w:val="-2"/>
        </w:rPr>
        <w:t xml:space="preserve"> point.</w:t>
      </w:r>
    </w:p>
    <w:p w:rsidR="008C57BC" w:rsidP="00227930" w:rsidRDefault="008C57BC" w14:paraId="05759643" w14:textId="37878C5F">
      <w:pPr>
        <w:pStyle w:val="NumberedParagraph"/>
      </w:pPr>
      <w:r>
        <w:t xml:space="preserve">You must get on and off </w:t>
      </w:r>
      <w:r w:rsidR="00E3022D">
        <w:t>our Vehicle</w:t>
      </w:r>
      <w:r>
        <w:t xml:space="preserve"> only at designated bus stops</w:t>
      </w:r>
      <w:r w:rsidR="00E3022D">
        <w:t xml:space="preserve">, train </w:t>
      </w:r>
      <w:r w:rsidR="00A82C6C">
        <w:t>s</w:t>
      </w:r>
      <w:r w:rsidR="00E3022D">
        <w:t>tations</w:t>
      </w:r>
      <w:r>
        <w:t xml:space="preserve">, </w:t>
      </w:r>
      <w:r w:rsidR="00A64D00">
        <w:t xml:space="preserve">ferry wharves or pick up points </w:t>
      </w:r>
      <w:r>
        <w:t xml:space="preserve">unless </w:t>
      </w:r>
      <w:r w:rsidR="00A82C6C">
        <w:t xml:space="preserve">otherwise </w:t>
      </w:r>
      <w:bookmarkStart w:name="_Int_j2e4XpWU" w:id="66"/>
      <w:r w:rsidR="00A82C6C">
        <w:t>stated</w:t>
      </w:r>
      <w:bookmarkEnd w:id="66"/>
      <w:r w:rsidR="00A82C6C">
        <w:t xml:space="preserve"> for </w:t>
      </w:r>
      <w:r>
        <w:t>“hail and ride”  service</w:t>
      </w:r>
      <w:r w:rsidR="0031740E">
        <w:t>s</w:t>
      </w:r>
      <w:r>
        <w:t xml:space="preserve">. </w:t>
      </w:r>
    </w:p>
    <w:p w:rsidR="008C57BC" w:rsidP="00227930" w:rsidRDefault="008C57BC" w14:paraId="554B7592" w14:textId="5B7ACD64">
      <w:pPr>
        <w:pStyle w:val="NumberedParagraph"/>
      </w:pPr>
      <w:r>
        <w:t>If there are passengers waiting to get</w:t>
      </w:r>
      <w:r>
        <w:rPr>
          <w:spacing w:val="-1"/>
        </w:rPr>
        <w:t xml:space="preserve"> </w:t>
      </w:r>
      <w:r>
        <w:t>off</w:t>
      </w:r>
      <w:r w:rsidR="0031740E">
        <w:t xml:space="preserve"> a Vehicle</w:t>
      </w:r>
      <w:r>
        <w:t>,</w:t>
      </w:r>
      <w:r>
        <w:rPr>
          <w:spacing w:val="-1"/>
        </w:rPr>
        <w:t xml:space="preserve"> </w:t>
      </w:r>
      <w:r>
        <w:t>you</w:t>
      </w:r>
      <w:r>
        <w:rPr>
          <w:spacing w:val="-2"/>
        </w:rPr>
        <w:t xml:space="preserve"> </w:t>
      </w:r>
      <w:r>
        <w:t xml:space="preserve">must let </w:t>
      </w:r>
      <w:r w:rsidR="00120EAC">
        <w:t xml:space="preserve">the existing </w:t>
      </w:r>
      <w:r>
        <w:t>passengers</w:t>
      </w:r>
      <w:r>
        <w:rPr>
          <w:spacing w:val="-1"/>
        </w:rPr>
        <w:t xml:space="preserve"> </w:t>
      </w:r>
      <w:r>
        <w:t>get off before you get on</w:t>
      </w:r>
      <w:r w:rsidR="00120EAC">
        <w:t xml:space="preserve"> the Vehicle</w:t>
      </w:r>
      <w:r>
        <w:t>.</w:t>
      </w:r>
    </w:p>
    <w:p w:rsidR="008C57BC" w:rsidP="00227930" w:rsidRDefault="008C57BC" w14:paraId="19AB7A05" w14:textId="4461B5B3">
      <w:pPr>
        <w:pStyle w:val="NumberedParagraph"/>
      </w:pPr>
      <w:r>
        <w:t>You must not stand on the steps or in any area marked as “no standing area”</w:t>
      </w:r>
      <w:r w:rsidR="00F2756B">
        <w:t xml:space="preserve"> on our Vehicles</w:t>
      </w:r>
      <w:r>
        <w:t xml:space="preserve"> (</w:t>
      </w:r>
      <w:r w:rsidR="317757C9">
        <w:t>e.g.,</w:t>
      </w:r>
      <w:r>
        <w:t xml:space="preserve"> beside </w:t>
      </w:r>
      <w:r w:rsidRPr="00BC5934">
        <w:t>the driver</w:t>
      </w:r>
      <w:r w:rsidRPr="00BC5934" w:rsidR="00E22FC5">
        <w:t xml:space="preserve"> or on </w:t>
      </w:r>
      <w:r w:rsidRPr="00BC5934" w:rsidR="00BC5934">
        <w:t>the Vehicle’s</w:t>
      </w:r>
      <w:r w:rsidRPr="00BC5934" w:rsidR="00881E1D">
        <w:t xml:space="preserve"> </w:t>
      </w:r>
      <w:r w:rsidRPr="00BC5934" w:rsidR="00E22FC5">
        <w:t>staircase</w:t>
      </w:r>
      <w:r w:rsidRPr="00BC5934">
        <w:t>) while the</w:t>
      </w:r>
      <w:r>
        <w:t xml:space="preserve"> </w:t>
      </w:r>
      <w:r w:rsidR="00347521">
        <w:t>Vehicle</w:t>
      </w:r>
      <w:r>
        <w:t xml:space="preserve"> is moving.</w:t>
      </w:r>
    </w:p>
    <w:p w:rsidRPr="005C1BF6" w:rsidR="00A56C34" w:rsidP="00227930" w:rsidRDefault="005C1BF6" w14:paraId="4C06A123" w14:textId="27858DE7">
      <w:pPr>
        <w:pStyle w:val="NumberedParagraph"/>
      </w:pPr>
      <w:r>
        <w:t>A</w:t>
      </w:r>
      <w:r w:rsidRPr="005C1BF6" w:rsidR="00A56C34">
        <w:t xml:space="preserve">ll passengers must use </w:t>
      </w:r>
      <w:r w:rsidRPr="005C1BF6" w:rsidR="004F2406">
        <w:t>the front door of</w:t>
      </w:r>
      <w:r w:rsidRPr="005C1BF6" w:rsidR="00CB342C">
        <w:t xml:space="preserve"> a </w:t>
      </w:r>
      <w:r w:rsidRPr="005C1BF6" w:rsidR="003E2FDC">
        <w:t>public</w:t>
      </w:r>
      <w:r w:rsidRPr="005C1BF6" w:rsidR="004F2406">
        <w:t xml:space="preserve"> bus to get on the bus, </w:t>
      </w:r>
      <w:r w:rsidR="00BC5934">
        <w:t>however,</w:t>
      </w:r>
      <w:r w:rsidRPr="005C1BF6" w:rsidR="00A35DC4">
        <w:t xml:space="preserve"> may</w:t>
      </w:r>
      <w:r w:rsidRPr="005C1BF6" w:rsidR="004F2406">
        <w:t xml:space="preserve"> leave the bus via th</w:t>
      </w:r>
      <w:r w:rsidRPr="005C1BF6">
        <w:t>e front or</w:t>
      </w:r>
      <w:r w:rsidRPr="005C1BF6" w:rsidR="004F2406">
        <w:t xml:space="preserve"> back door.</w:t>
      </w:r>
    </w:p>
    <w:p w:rsidR="00E7250F" w:rsidP="002F3E9D" w:rsidRDefault="00E7250F" w14:paraId="3C811D30" w14:textId="7F11FA03">
      <w:pPr>
        <w:pStyle w:val="Heading1"/>
        <w:rPr/>
      </w:pPr>
      <w:bookmarkStart w:name="_Toc652866524" w:id="576757717"/>
      <w:r w:rsidR="00E7250F">
        <w:rPr/>
        <w:t>Safety, Security, and Privacy</w:t>
      </w:r>
      <w:bookmarkEnd w:id="576757717"/>
    </w:p>
    <w:p w:rsidRPr="0029108E" w:rsidR="0029108E" w:rsidP="00AC2906" w:rsidRDefault="00B0475E" w14:paraId="1C0CEFE4" w14:textId="782F454B">
      <w:pPr>
        <w:pStyle w:val="Heading2"/>
        <w:rPr/>
      </w:pPr>
      <w:bookmarkStart w:name="_Toc1407865397" w:id="159038385"/>
      <w:r w:rsidR="00B0475E">
        <w:rPr/>
        <w:t>Safety</w:t>
      </w:r>
      <w:bookmarkEnd w:id="159038385"/>
    </w:p>
    <w:p w:rsidR="00E7250F" w:rsidP="00227930" w:rsidRDefault="00B0475E" w14:paraId="061A12A3" w14:textId="50BFEBC1">
      <w:pPr>
        <w:pStyle w:val="NumberedParagraph"/>
        <w:numPr>
          <w:ilvl w:val="2"/>
          <w:numId w:val="21"/>
        </w:numPr>
      </w:pPr>
      <w:r>
        <w:t xml:space="preserve">To ensure all Metlink passengers </w:t>
      </w:r>
      <w:r w:rsidR="00E7250F">
        <w:t>travel</w:t>
      </w:r>
      <w:r w:rsidRPr="00227930" w:rsidR="00E7250F">
        <w:rPr>
          <w:spacing w:val="-3"/>
        </w:rPr>
        <w:t xml:space="preserve"> </w:t>
      </w:r>
      <w:r w:rsidR="00E7250F">
        <w:t>comfortably</w:t>
      </w:r>
      <w:r w:rsidRPr="00227930" w:rsidR="00E7250F">
        <w:rPr>
          <w:spacing w:val="-3"/>
        </w:rPr>
        <w:t xml:space="preserve"> </w:t>
      </w:r>
      <w:r w:rsidR="00E7250F">
        <w:t>and</w:t>
      </w:r>
      <w:r w:rsidRPr="00227930" w:rsidR="00E7250F">
        <w:rPr>
          <w:spacing w:val="-5"/>
        </w:rPr>
        <w:t xml:space="preserve"> </w:t>
      </w:r>
      <w:r w:rsidR="00E7250F">
        <w:t>safely,</w:t>
      </w:r>
      <w:r w:rsidRPr="00227930" w:rsidR="00E7250F">
        <w:rPr>
          <w:spacing w:val="-3"/>
        </w:rPr>
        <w:t xml:space="preserve"> </w:t>
      </w:r>
      <w:r w:rsidR="00E7250F">
        <w:t>you</w:t>
      </w:r>
      <w:r w:rsidRPr="00227930" w:rsidR="00E7250F">
        <w:rPr>
          <w:spacing w:val="-5"/>
        </w:rPr>
        <w:t xml:space="preserve"> </w:t>
      </w:r>
      <w:r w:rsidR="00E7250F">
        <w:t>are</w:t>
      </w:r>
      <w:r w:rsidRPr="00227930" w:rsidR="00E7250F">
        <w:rPr>
          <w:spacing w:val="-3"/>
        </w:rPr>
        <w:t xml:space="preserve"> </w:t>
      </w:r>
      <w:r w:rsidR="00E7250F">
        <w:t>encouraged</w:t>
      </w:r>
      <w:r w:rsidRPr="00227930" w:rsidR="00E7250F">
        <w:rPr>
          <w:spacing w:val="-3"/>
        </w:rPr>
        <w:t xml:space="preserve"> </w:t>
      </w:r>
      <w:r w:rsidRPr="00227930" w:rsidR="00E7250F">
        <w:rPr>
          <w:spacing w:val="-5"/>
        </w:rPr>
        <w:t>to:</w:t>
      </w:r>
    </w:p>
    <w:p w:rsidRPr="001D41C5" w:rsidR="00E7250F" w:rsidP="001D41C5" w:rsidRDefault="00E7250F" w14:paraId="3149AD8A" w14:textId="0CCF8D4F">
      <w:pPr>
        <w:pStyle w:val="ListParagraph"/>
      </w:pPr>
      <w:r w:rsidRPr="001D41C5">
        <w:t>Be courteous to fellow passengers and our Staff</w:t>
      </w:r>
    </w:p>
    <w:p w:rsidRPr="001D41C5" w:rsidR="00E7250F" w:rsidP="001D41C5" w:rsidRDefault="00E7250F" w14:paraId="7293550E" w14:textId="116CC846">
      <w:pPr>
        <w:pStyle w:val="ListParagraph"/>
      </w:pPr>
      <w:r w:rsidRPr="001D41C5">
        <w:t>Sit down if a seat is available</w:t>
      </w:r>
    </w:p>
    <w:p w:rsidRPr="001D41C5" w:rsidR="00E7250F" w:rsidP="001D41C5" w:rsidRDefault="687F563C" w14:paraId="1932F6B2" w14:textId="154BDE3A">
      <w:pPr>
        <w:pStyle w:val="ListParagraph"/>
      </w:pPr>
      <w:r w:rsidRPr="001D41C5">
        <w:t>Offer your seat to someone who may need it more than you, for example, older people, pregnant people, people with a disability, people who have mobility difficulties, or other people that may be considered vulnerable</w:t>
      </w:r>
    </w:p>
    <w:p w:rsidRPr="001D41C5" w:rsidR="00E7250F" w:rsidP="001D41C5" w:rsidRDefault="006E70A5" w14:paraId="532EC0D6" w14:textId="1A9924C6">
      <w:pPr>
        <w:pStyle w:val="ListParagraph"/>
      </w:pPr>
      <w:r w:rsidRPr="001D41C5">
        <w:t xml:space="preserve">Avoid </w:t>
      </w:r>
      <w:r w:rsidRPr="001D41C5" w:rsidR="00E7250F">
        <w:t>plac</w:t>
      </w:r>
      <w:r w:rsidRPr="001D41C5">
        <w:t>ing</w:t>
      </w:r>
      <w:r w:rsidRPr="00DB1113" w:rsidR="00E7250F">
        <w:t xml:space="preserve"> </w:t>
      </w:r>
      <w:r w:rsidRPr="001D41C5" w:rsidR="00E7250F">
        <w:t>bags</w:t>
      </w:r>
      <w:r w:rsidRPr="00DB1113" w:rsidR="00E7250F">
        <w:t xml:space="preserve"> </w:t>
      </w:r>
      <w:r w:rsidRPr="001D41C5" w:rsidR="00E7250F">
        <w:t>or</w:t>
      </w:r>
      <w:r w:rsidRPr="00DB1113" w:rsidR="00E7250F">
        <w:t xml:space="preserve"> </w:t>
      </w:r>
      <w:r w:rsidRPr="001D41C5" w:rsidR="00E7250F">
        <w:t>other</w:t>
      </w:r>
      <w:r w:rsidRPr="00DB1113" w:rsidR="00E7250F">
        <w:t xml:space="preserve"> </w:t>
      </w:r>
      <w:r w:rsidRPr="001D41C5" w:rsidR="00E7250F">
        <w:t>items</w:t>
      </w:r>
      <w:r w:rsidRPr="00DB1113" w:rsidR="00E7250F">
        <w:t xml:space="preserve"> </w:t>
      </w:r>
      <w:r w:rsidRPr="001D41C5" w:rsidR="00E7250F">
        <w:t>on</w:t>
      </w:r>
      <w:r w:rsidRPr="00DB1113" w:rsidR="00E7250F">
        <w:t xml:space="preserve"> </w:t>
      </w:r>
      <w:r w:rsidRPr="001D41C5" w:rsidR="00E7250F">
        <w:t>seats</w:t>
      </w:r>
      <w:r w:rsidRPr="00DB1113" w:rsidR="00E7250F">
        <w:t xml:space="preserve"> </w:t>
      </w:r>
      <w:r w:rsidRPr="001D41C5" w:rsidR="00E7250F">
        <w:t>at</w:t>
      </w:r>
      <w:r w:rsidRPr="00DB1113" w:rsidR="00E7250F">
        <w:t xml:space="preserve"> </w:t>
      </w:r>
      <w:r w:rsidRPr="001D41C5" w:rsidR="00E7250F">
        <w:t>times</w:t>
      </w:r>
      <w:r w:rsidRPr="00DB1113" w:rsidR="00E7250F">
        <w:t xml:space="preserve"> </w:t>
      </w:r>
      <w:r w:rsidRPr="001D41C5" w:rsidR="00E7250F">
        <w:t>when</w:t>
      </w:r>
      <w:r w:rsidRPr="00DB1113" w:rsidR="00E7250F">
        <w:t xml:space="preserve"> </w:t>
      </w:r>
      <w:r w:rsidRPr="001D41C5" w:rsidR="00E7250F">
        <w:t>seating</w:t>
      </w:r>
      <w:r w:rsidRPr="00DB1113" w:rsidR="00E7250F">
        <w:t xml:space="preserve"> </w:t>
      </w:r>
      <w:r w:rsidRPr="001D41C5" w:rsidR="00E7250F">
        <w:t>is</w:t>
      </w:r>
      <w:r w:rsidRPr="00DB1113" w:rsidR="00E7250F">
        <w:t xml:space="preserve"> </w:t>
      </w:r>
      <w:r w:rsidRPr="001D41C5" w:rsidR="00E7250F">
        <w:t>limited,</w:t>
      </w:r>
      <w:r w:rsidRPr="00DB1113" w:rsidR="00E7250F">
        <w:t xml:space="preserve"> </w:t>
      </w:r>
      <w:r w:rsidRPr="001D41C5" w:rsidR="00E7250F">
        <w:t>particularly</w:t>
      </w:r>
      <w:r w:rsidRPr="00DB1113" w:rsidR="00E7250F">
        <w:t xml:space="preserve"> </w:t>
      </w:r>
      <w:r w:rsidRPr="001D41C5" w:rsidR="00575BB2">
        <w:t xml:space="preserve">during </w:t>
      </w:r>
      <w:r w:rsidRPr="00DB1113" w:rsidR="00E7250F">
        <w:t>peak</w:t>
      </w:r>
      <w:r w:rsidRPr="00DB1113" w:rsidR="00575BB2">
        <w:t xml:space="preserve"> times</w:t>
      </w:r>
    </w:p>
    <w:p w:rsidRPr="001D41C5" w:rsidR="00E7250F" w:rsidP="001D41C5" w:rsidRDefault="00E7250F" w14:paraId="43A8B818" w14:textId="00248145">
      <w:pPr>
        <w:pStyle w:val="ListParagraph"/>
      </w:pPr>
      <w:r w:rsidRPr="001D41C5">
        <w:t>Only</w:t>
      </w:r>
      <w:r w:rsidRPr="00C44BAC">
        <w:t xml:space="preserve"> </w:t>
      </w:r>
      <w:r w:rsidRPr="001D41C5">
        <w:t>play</w:t>
      </w:r>
      <w:r w:rsidRPr="00C44BAC">
        <w:t xml:space="preserve"> </w:t>
      </w:r>
      <w:r w:rsidRPr="001D41C5">
        <w:t>music</w:t>
      </w:r>
      <w:r w:rsidRPr="00C44BAC">
        <w:t xml:space="preserve"> </w:t>
      </w:r>
      <w:r w:rsidRPr="001D41C5">
        <w:t>using</w:t>
      </w:r>
      <w:r w:rsidRPr="00C44BAC">
        <w:t xml:space="preserve"> </w:t>
      </w:r>
      <w:r w:rsidRPr="001D41C5">
        <w:t>headphones,</w:t>
      </w:r>
      <w:r w:rsidRPr="00C44BAC">
        <w:t xml:space="preserve"> </w:t>
      </w:r>
      <w:r w:rsidRPr="001D41C5">
        <w:t>and</w:t>
      </w:r>
      <w:r w:rsidRPr="00C44BAC">
        <w:t xml:space="preserve"> </w:t>
      </w:r>
      <w:r w:rsidRPr="001D41C5">
        <w:t>at</w:t>
      </w:r>
      <w:r w:rsidRPr="00DB1113">
        <w:t xml:space="preserve"> </w:t>
      </w:r>
      <w:r w:rsidRPr="001D41C5">
        <w:t>a</w:t>
      </w:r>
      <w:r w:rsidRPr="00C44BAC">
        <w:t xml:space="preserve"> </w:t>
      </w:r>
      <w:r w:rsidRPr="001D41C5">
        <w:t>volume</w:t>
      </w:r>
      <w:r w:rsidRPr="00C44BAC">
        <w:t xml:space="preserve"> </w:t>
      </w:r>
      <w:r w:rsidRPr="001D41C5">
        <w:t>that</w:t>
      </w:r>
      <w:r w:rsidRPr="00C44BAC">
        <w:t xml:space="preserve"> </w:t>
      </w:r>
      <w:r w:rsidRPr="001D41C5">
        <w:t>does</w:t>
      </w:r>
      <w:r w:rsidRPr="00C44BAC">
        <w:t xml:space="preserve"> </w:t>
      </w:r>
      <w:r w:rsidRPr="001D41C5">
        <w:t>not</w:t>
      </w:r>
      <w:r w:rsidRPr="00C44BAC">
        <w:t xml:space="preserve"> </w:t>
      </w:r>
      <w:r w:rsidRPr="001D41C5">
        <w:t>disturb</w:t>
      </w:r>
      <w:r w:rsidRPr="00DB1113">
        <w:t xml:space="preserve"> </w:t>
      </w:r>
      <w:r w:rsidRPr="001D41C5">
        <w:t xml:space="preserve">other </w:t>
      </w:r>
      <w:r w:rsidRPr="00C44BAC">
        <w:t>passengers</w:t>
      </w:r>
      <w:r w:rsidRPr="00C44BAC" w:rsidR="0012698E">
        <w:t xml:space="preserve"> or our Staff</w:t>
      </w:r>
      <w:r w:rsidRPr="00C44BAC" w:rsidR="00530F3D">
        <w:t xml:space="preserve"> on-board the Vehicle.</w:t>
      </w:r>
    </w:p>
    <w:p w:rsidRPr="001D41C5" w:rsidR="00E7250F" w:rsidP="001D41C5" w:rsidRDefault="00E7250F" w14:paraId="3AAB4F34" w14:textId="137FF688">
      <w:pPr>
        <w:pStyle w:val="ListParagraph"/>
      </w:pPr>
      <w:r w:rsidRPr="001D41C5">
        <w:t>Take</w:t>
      </w:r>
      <w:r w:rsidRPr="00C44BAC">
        <w:t xml:space="preserve"> </w:t>
      </w:r>
      <w:r w:rsidRPr="001D41C5">
        <w:t>your</w:t>
      </w:r>
      <w:r w:rsidRPr="00C44BAC">
        <w:t xml:space="preserve"> </w:t>
      </w:r>
      <w:r w:rsidRPr="001D41C5">
        <w:t>rubbish</w:t>
      </w:r>
      <w:r w:rsidRPr="00C44BAC">
        <w:t xml:space="preserve"> </w:t>
      </w:r>
      <w:r w:rsidRPr="001D41C5">
        <w:t>and</w:t>
      </w:r>
      <w:r w:rsidRPr="00C44BAC">
        <w:t xml:space="preserve"> </w:t>
      </w:r>
      <w:r w:rsidRPr="001D41C5">
        <w:t>belongings</w:t>
      </w:r>
      <w:r w:rsidRPr="00C44BAC">
        <w:t xml:space="preserve"> </w:t>
      </w:r>
      <w:r w:rsidRPr="001D41C5">
        <w:t>with</w:t>
      </w:r>
      <w:r w:rsidRPr="00C44BAC">
        <w:t xml:space="preserve"> </w:t>
      </w:r>
      <w:r w:rsidRPr="001D41C5">
        <w:t>you</w:t>
      </w:r>
      <w:r w:rsidRPr="00C44BAC">
        <w:t xml:space="preserve"> </w:t>
      </w:r>
      <w:r w:rsidRPr="001D41C5">
        <w:t>when</w:t>
      </w:r>
      <w:r w:rsidRPr="00C44BAC">
        <w:t xml:space="preserve"> </w:t>
      </w:r>
      <w:r w:rsidRPr="001D41C5">
        <w:t>you</w:t>
      </w:r>
      <w:r w:rsidRPr="00C44BAC">
        <w:t xml:space="preserve"> </w:t>
      </w:r>
      <w:r w:rsidRPr="001D41C5">
        <w:t>leave</w:t>
      </w:r>
      <w:r w:rsidRPr="00C44BAC">
        <w:t xml:space="preserve"> </w:t>
      </w:r>
      <w:r w:rsidRPr="001D41C5">
        <w:t>the</w:t>
      </w:r>
      <w:r w:rsidRPr="00C44BAC">
        <w:t xml:space="preserve"> Vehicle</w:t>
      </w:r>
    </w:p>
    <w:p w:rsidRPr="0012698E" w:rsidR="00E7250F" w:rsidP="001D41C5" w:rsidRDefault="00E7250F" w14:paraId="590A599A" w14:textId="076F68F1">
      <w:pPr>
        <w:pStyle w:val="ListParagraph"/>
      </w:pPr>
      <w:r w:rsidRPr="001D41C5">
        <w:t>Move</w:t>
      </w:r>
      <w:r w:rsidRPr="00C44BAC">
        <w:t xml:space="preserve"> </w:t>
      </w:r>
      <w:r w:rsidRPr="0012698E">
        <w:t>as</w:t>
      </w:r>
      <w:r w:rsidRPr="0012698E">
        <w:rPr>
          <w:spacing w:val="-2"/>
        </w:rPr>
        <w:t xml:space="preserve"> </w:t>
      </w:r>
      <w:r w:rsidRPr="0012698E">
        <w:t>far</w:t>
      </w:r>
      <w:r w:rsidRPr="0012698E">
        <w:rPr>
          <w:spacing w:val="-4"/>
        </w:rPr>
        <w:t xml:space="preserve"> </w:t>
      </w:r>
      <w:r w:rsidRPr="0012698E">
        <w:t>as</w:t>
      </w:r>
      <w:r w:rsidRPr="0012698E">
        <w:rPr>
          <w:spacing w:val="-1"/>
        </w:rPr>
        <w:t xml:space="preserve"> </w:t>
      </w:r>
      <w:r w:rsidRPr="0012698E">
        <w:t>can be reasonably expected</w:t>
      </w:r>
      <w:r w:rsidRPr="0012698E">
        <w:rPr>
          <w:spacing w:val="-3"/>
        </w:rPr>
        <w:t xml:space="preserve"> </w:t>
      </w:r>
      <w:r w:rsidRPr="0012698E">
        <w:t>towards</w:t>
      </w:r>
      <w:r w:rsidRPr="0012698E">
        <w:rPr>
          <w:spacing w:val="-2"/>
        </w:rPr>
        <w:t xml:space="preserve"> </w:t>
      </w:r>
      <w:r w:rsidRPr="0012698E">
        <w:t>the</w:t>
      </w:r>
      <w:r w:rsidRPr="0012698E">
        <w:rPr>
          <w:spacing w:val="-1"/>
        </w:rPr>
        <w:t xml:space="preserve"> </w:t>
      </w:r>
      <w:r w:rsidRPr="0012698E">
        <w:t>back</w:t>
      </w:r>
      <w:r w:rsidRPr="0012698E">
        <w:rPr>
          <w:spacing w:val="-4"/>
        </w:rPr>
        <w:t xml:space="preserve"> </w:t>
      </w:r>
      <w:r w:rsidRPr="0012698E">
        <w:t xml:space="preserve">of </w:t>
      </w:r>
      <w:r w:rsidRPr="0012698E" w:rsidR="189F2331">
        <w:t>the bus</w:t>
      </w:r>
      <w:r w:rsidRPr="0012698E">
        <w:rPr>
          <w:spacing w:val="-4"/>
        </w:rPr>
        <w:t xml:space="preserve"> </w:t>
      </w:r>
      <w:r w:rsidRPr="0012698E">
        <w:t>when</w:t>
      </w:r>
      <w:r w:rsidRPr="0012698E">
        <w:rPr>
          <w:spacing w:val="-3"/>
        </w:rPr>
        <w:t xml:space="preserve"> </w:t>
      </w:r>
      <w:r w:rsidRPr="0012698E">
        <w:t>you</w:t>
      </w:r>
      <w:r w:rsidRPr="0012698E">
        <w:rPr>
          <w:spacing w:val="-3"/>
        </w:rPr>
        <w:t xml:space="preserve"> </w:t>
      </w:r>
      <w:r w:rsidRPr="0012698E">
        <w:t>are</w:t>
      </w:r>
      <w:r w:rsidRPr="0012698E">
        <w:rPr>
          <w:spacing w:val="-1"/>
        </w:rPr>
        <w:t xml:space="preserve"> </w:t>
      </w:r>
      <w:r w:rsidRPr="0012698E">
        <w:rPr>
          <w:spacing w:val="-2"/>
        </w:rPr>
        <w:t>standing.</w:t>
      </w:r>
    </w:p>
    <w:p w:rsidRPr="00B26C02" w:rsidR="00E7250F" w:rsidP="00227930" w:rsidRDefault="003D7784" w14:paraId="7D1C4F5E" w14:textId="38EFE032">
      <w:pPr>
        <w:pStyle w:val="NumberedParagraph"/>
      </w:pPr>
      <w:r w:rsidRPr="0012698E">
        <w:t xml:space="preserve">When using </w:t>
      </w:r>
      <w:r w:rsidRPr="0012698E" w:rsidR="0026583D">
        <w:t>o</w:t>
      </w:r>
      <w:r w:rsidRPr="0012698E">
        <w:t>ur services or premises, y</w:t>
      </w:r>
      <w:r w:rsidRPr="0012698E" w:rsidR="00E7250F">
        <w:t>ou</w:t>
      </w:r>
      <w:r w:rsidRPr="0012698E" w:rsidR="00E7250F">
        <w:rPr>
          <w:spacing w:val="-8"/>
        </w:rPr>
        <w:t xml:space="preserve"> </w:t>
      </w:r>
      <w:r w:rsidRPr="0012698E" w:rsidR="00E7250F">
        <w:t>must</w:t>
      </w:r>
      <w:r w:rsidRPr="0012698E" w:rsidR="00E7250F">
        <w:rPr>
          <w:spacing w:val="-4"/>
        </w:rPr>
        <w:t xml:space="preserve"> </w:t>
      </w:r>
      <w:r w:rsidRPr="0012698E" w:rsidR="00E7250F">
        <w:t>obey</w:t>
      </w:r>
      <w:r w:rsidR="00E7250F">
        <w:rPr>
          <w:spacing w:val="-2"/>
        </w:rPr>
        <w:t xml:space="preserve"> </w:t>
      </w:r>
      <w:r w:rsidR="00E7250F">
        <w:t>all</w:t>
      </w:r>
      <w:r w:rsidR="00E7250F">
        <w:rPr>
          <w:spacing w:val="-3"/>
        </w:rPr>
        <w:t xml:space="preserve"> </w:t>
      </w:r>
      <w:r w:rsidR="00E7250F">
        <w:t>notices</w:t>
      </w:r>
      <w:r w:rsidR="00E7250F">
        <w:rPr>
          <w:spacing w:val="-1"/>
        </w:rPr>
        <w:t xml:space="preserve"> </w:t>
      </w:r>
      <w:r w:rsidR="00E7250F">
        <w:t>and</w:t>
      </w:r>
      <w:r w:rsidR="00E7250F">
        <w:rPr>
          <w:spacing w:val="-4"/>
        </w:rPr>
        <w:t xml:space="preserve"> </w:t>
      </w:r>
      <w:r w:rsidR="00E7250F">
        <w:t>co-operate</w:t>
      </w:r>
      <w:r w:rsidR="00E7250F">
        <w:rPr>
          <w:spacing w:val="-4"/>
        </w:rPr>
        <w:t xml:space="preserve"> </w:t>
      </w:r>
      <w:r w:rsidR="00E7250F">
        <w:t>with and</w:t>
      </w:r>
      <w:r w:rsidR="00E7250F">
        <w:rPr>
          <w:spacing w:val="-4"/>
        </w:rPr>
        <w:t xml:space="preserve"> </w:t>
      </w:r>
      <w:r w:rsidR="00E7250F">
        <w:t>follow</w:t>
      </w:r>
      <w:r w:rsidR="00E7250F">
        <w:rPr>
          <w:spacing w:val="-1"/>
        </w:rPr>
        <w:t xml:space="preserve"> </w:t>
      </w:r>
      <w:r w:rsidR="00E7250F">
        <w:t>all</w:t>
      </w:r>
      <w:r w:rsidR="00E7250F">
        <w:rPr>
          <w:spacing w:val="-6"/>
        </w:rPr>
        <w:t xml:space="preserve"> </w:t>
      </w:r>
      <w:r w:rsidR="00E7250F">
        <w:t>instructions</w:t>
      </w:r>
      <w:r w:rsidR="00E7250F">
        <w:rPr>
          <w:spacing w:val="-3"/>
        </w:rPr>
        <w:t xml:space="preserve"> </w:t>
      </w:r>
      <w:r w:rsidR="00E7250F">
        <w:t>from</w:t>
      </w:r>
      <w:r w:rsidR="0012698E">
        <w:rPr>
          <w:spacing w:val="-4"/>
        </w:rPr>
        <w:t xml:space="preserve"> our</w:t>
      </w:r>
      <w:r w:rsidR="00E7250F">
        <w:rPr>
          <w:spacing w:val="-4"/>
        </w:rPr>
        <w:t xml:space="preserve"> Staff</w:t>
      </w:r>
      <w:r w:rsidR="00E7250F">
        <w:rPr>
          <w:spacing w:val="-2"/>
        </w:rPr>
        <w:t>.</w:t>
      </w:r>
    </w:p>
    <w:p w:rsidR="00E7250F" w:rsidP="00227930" w:rsidRDefault="00E7250F" w14:paraId="0D7FDF7A" w14:textId="016FF98F">
      <w:pPr>
        <w:pStyle w:val="NumberedParagraph"/>
      </w:pPr>
      <w:r>
        <w:t xml:space="preserve">We encourage you to interact positively with </w:t>
      </w:r>
      <w:r w:rsidR="0012698E">
        <w:t>our</w:t>
      </w:r>
      <w:r>
        <w:t xml:space="preserve"> Staff. However, we ask you </w:t>
      </w:r>
      <w:r w:rsidR="00846857">
        <w:t xml:space="preserve">to </w:t>
      </w:r>
      <w:r>
        <w:t xml:space="preserve">consider </w:t>
      </w:r>
      <w:r w:rsidR="003279CB">
        <w:t>m</w:t>
      </w:r>
      <w:r w:rsidR="00B2231A">
        <w:t>inimi</w:t>
      </w:r>
      <w:r w:rsidR="0077327C">
        <w:t>s</w:t>
      </w:r>
      <w:r w:rsidR="00B2231A">
        <w:t>ing</w:t>
      </w:r>
      <w:r>
        <w:t xml:space="preserve"> contact where the Staff member could be distracted from completing their duties safely or efficiently. This includes situations such as conversing with the bus driver while the bus is moving.</w:t>
      </w:r>
    </w:p>
    <w:p w:rsidR="00E7250F" w:rsidP="00227930" w:rsidRDefault="00E7250F" w14:paraId="6EFFDD91" w14:textId="55618FB6">
      <w:pPr>
        <w:pStyle w:val="NumberedParagraph"/>
      </w:pPr>
      <w:r>
        <w:t>If</w:t>
      </w:r>
      <w:r>
        <w:rPr>
          <w:spacing w:val="-5"/>
        </w:rPr>
        <w:t xml:space="preserve"> </w:t>
      </w:r>
      <w:r>
        <w:t>there</w:t>
      </w:r>
      <w:r>
        <w:rPr>
          <w:spacing w:val="-6"/>
        </w:rPr>
        <w:t xml:space="preserve"> </w:t>
      </w:r>
      <w:r>
        <w:t>are</w:t>
      </w:r>
      <w:r>
        <w:rPr>
          <w:spacing w:val="-7"/>
        </w:rPr>
        <w:t xml:space="preserve"> </w:t>
      </w:r>
      <w:r>
        <w:t>no</w:t>
      </w:r>
      <w:r>
        <w:rPr>
          <w:spacing w:val="-5"/>
        </w:rPr>
        <w:t xml:space="preserve"> </w:t>
      </w:r>
      <w:r>
        <w:t>seats</w:t>
      </w:r>
      <w:r>
        <w:rPr>
          <w:spacing w:val="-4"/>
        </w:rPr>
        <w:t xml:space="preserve"> </w:t>
      </w:r>
      <w:r>
        <w:t>available</w:t>
      </w:r>
      <w:r>
        <w:rPr>
          <w:spacing w:val="-3"/>
        </w:rPr>
        <w:t xml:space="preserve"> </w:t>
      </w:r>
      <w:r>
        <w:t>or</w:t>
      </w:r>
      <w:r>
        <w:rPr>
          <w:spacing w:val="-7"/>
        </w:rPr>
        <w:t xml:space="preserve"> </w:t>
      </w:r>
      <w:r>
        <w:t>you</w:t>
      </w:r>
      <w:r>
        <w:rPr>
          <w:spacing w:val="-5"/>
        </w:rPr>
        <w:t xml:space="preserve"> </w:t>
      </w:r>
      <w:r>
        <w:t>choose</w:t>
      </w:r>
      <w:r>
        <w:rPr>
          <w:spacing w:val="-6"/>
        </w:rPr>
        <w:t xml:space="preserve"> </w:t>
      </w:r>
      <w:r>
        <w:t>to</w:t>
      </w:r>
      <w:r>
        <w:rPr>
          <w:spacing w:val="-3"/>
        </w:rPr>
        <w:t xml:space="preserve"> </w:t>
      </w:r>
      <w:r>
        <w:t>stand,</w:t>
      </w:r>
      <w:r>
        <w:rPr>
          <w:spacing w:val="-4"/>
        </w:rPr>
        <w:t xml:space="preserve"> </w:t>
      </w:r>
      <w:r>
        <w:t xml:space="preserve">we strongly </w:t>
      </w:r>
      <w:r w:rsidR="0532EBF6">
        <w:t>recommend</w:t>
      </w:r>
      <w:r>
        <w:t xml:space="preserve"> that you</w:t>
      </w:r>
      <w:r>
        <w:rPr>
          <w:spacing w:val="-4"/>
        </w:rPr>
        <w:t xml:space="preserve"> </w:t>
      </w:r>
      <w:r>
        <w:t>hold</w:t>
      </w:r>
      <w:r>
        <w:rPr>
          <w:spacing w:val="-8"/>
        </w:rPr>
        <w:t xml:space="preserve"> </w:t>
      </w:r>
      <w:r>
        <w:t>onto</w:t>
      </w:r>
      <w:r>
        <w:rPr>
          <w:spacing w:val="-3"/>
        </w:rPr>
        <w:t xml:space="preserve"> </w:t>
      </w:r>
      <w:r>
        <w:t>a</w:t>
      </w:r>
      <w:r>
        <w:rPr>
          <w:spacing w:val="-7"/>
        </w:rPr>
        <w:t xml:space="preserve"> </w:t>
      </w:r>
      <w:r>
        <w:t>fixed</w:t>
      </w:r>
      <w:r>
        <w:rPr>
          <w:spacing w:val="-7"/>
        </w:rPr>
        <w:t xml:space="preserve"> </w:t>
      </w:r>
      <w:r>
        <w:t>object</w:t>
      </w:r>
      <w:r>
        <w:rPr>
          <w:spacing w:val="-6"/>
        </w:rPr>
        <w:t xml:space="preserve"> </w:t>
      </w:r>
      <w:r>
        <w:t>such</w:t>
      </w:r>
      <w:r>
        <w:rPr>
          <w:spacing w:val="-5"/>
        </w:rPr>
        <w:t xml:space="preserve"> </w:t>
      </w:r>
      <w:r>
        <w:t xml:space="preserve">as a pole, seat-back or strap while the Vehicle is moving. </w:t>
      </w:r>
      <w:r w:rsidRPr="0012698E">
        <w:t xml:space="preserve">You </w:t>
      </w:r>
      <w:r w:rsidRPr="0012698E" w:rsidR="0005396C">
        <w:t>must</w:t>
      </w:r>
      <w:r w:rsidRPr="0012698E">
        <w:t xml:space="preserve"> not stand</w:t>
      </w:r>
      <w:r w:rsidR="00507BD8">
        <w:t xml:space="preserve"> or position yourself</w:t>
      </w:r>
      <w:r>
        <w:t>:</w:t>
      </w:r>
    </w:p>
    <w:p w:rsidRPr="00DB1113" w:rsidR="00E7250F" w:rsidP="00C44BAC" w:rsidRDefault="687F563C" w14:paraId="68E3EDD9" w14:textId="77777777">
      <w:pPr>
        <w:pStyle w:val="ListParagraph"/>
      </w:pPr>
      <w:r w:rsidRPr="00DB1113">
        <w:t>Where you might obstruct others from entering or exiting the Vehicle</w:t>
      </w:r>
    </w:p>
    <w:p w:rsidRPr="00DB1113" w:rsidR="00E7250F" w:rsidP="00C44BAC" w:rsidRDefault="00E7250F" w14:paraId="0B288683" w14:textId="77777777">
      <w:pPr>
        <w:pStyle w:val="ListParagraph"/>
      </w:pPr>
      <w:r w:rsidRPr="00DB1113">
        <w:t>On the upper deck or staircase of a double-deck bus</w:t>
      </w:r>
    </w:p>
    <w:p w:rsidRPr="00DB1113" w:rsidR="00E7250F" w:rsidP="00C44BAC" w:rsidRDefault="00E7250F" w14:paraId="2CBCF98D" w14:textId="10658B50">
      <w:pPr>
        <w:pStyle w:val="ListParagraph"/>
      </w:pPr>
      <w:r w:rsidRPr="00DB1113">
        <w:t>In any area marked as a</w:t>
      </w:r>
      <w:r w:rsidRPr="00C44BAC">
        <w:t xml:space="preserve"> </w:t>
      </w:r>
      <w:r w:rsidRPr="00DB1113">
        <w:t>“no</w:t>
      </w:r>
      <w:r w:rsidRPr="00C44BAC">
        <w:t xml:space="preserve"> </w:t>
      </w:r>
      <w:r w:rsidRPr="00DB1113">
        <w:t>standing”</w:t>
      </w:r>
      <w:r w:rsidRPr="00C44BAC">
        <w:t xml:space="preserve"> area</w:t>
      </w:r>
    </w:p>
    <w:p w:rsidRPr="00DB1113" w:rsidR="009D7FD5" w:rsidP="00C44BAC" w:rsidRDefault="0012698E" w14:paraId="7FA6FB96" w14:textId="283A022D">
      <w:pPr>
        <w:pStyle w:val="ListParagraph"/>
      </w:pPr>
      <w:r w:rsidRPr="00DB1113">
        <w:t xml:space="preserve">In any area that is </w:t>
      </w:r>
      <w:r w:rsidRPr="00DB1113" w:rsidR="00507BD8">
        <w:t>likely</w:t>
      </w:r>
      <w:r w:rsidRPr="00DB1113">
        <w:t xml:space="preserve"> to cause </w:t>
      </w:r>
      <w:r w:rsidRPr="00DB1113" w:rsidR="00507BD8">
        <w:t>any health or safety risk to yourself, other passengers, or our Staff.</w:t>
      </w:r>
    </w:p>
    <w:p w:rsidR="00E7250F" w:rsidP="00227930" w:rsidRDefault="687F563C" w14:paraId="68BE6545" w14:textId="4C366DD2">
      <w:pPr>
        <w:pStyle w:val="NumberedParagraph"/>
      </w:pPr>
      <w:r>
        <w:t>If you are sitting on a seat in a wheelchair space, pram storage area, or cycle storage area, you must vacate the seat if the space or area is needed for a wheelchair, pram or cycle, as these areas are specifically designed for these purposes. Similarly, you must remove scooters, skateboards and similar devices from these areas if the space is needed for a wheelchair, pram or cycle.</w:t>
      </w:r>
    </w:p>
    <w:p w:rsidR="00E7250F" w:rsidP="00227930" w:rsidRDefault="00E7250F" w14:paraId="616933C4" w14:textId="258F6FC3">
      <w:pPr>
        <w:pStyle w:val="NumberedParagraph"/>
      </w:pPr>
      <w:r>
        <w:t>The</w:t>
      </w:r>
      <w:r w:rsidRPr="002F44A0">
        <w:t xml:space="preserve"> </w:t>
      </w:r>
      <w:r>
        <w:t>following</w:t>
      </w:r>
      <w:r w:rsidRPr="002F44A0">
        <w:t xml:space="preserve"> </w:t>
      </w:r>
      <w:r>
        <w:t>activities</w:t>
      </w:r>
      <w:r w:rsidRPr="002F44A0">
        <w:t xml:space="preserve"> </w:t>
      </w:r>
      <w:r>
        <w:t>or</w:t>
      </w:r>
      <w:r w:rsidRPr="002F44A0">
        <w:t xml:space="preserve"> </w:t>
      </w:r>
      <w:bookmarkStart w:name="_Int_dD6vlipO" w:id="69"/>
      <w:r>
        <w:t>behaviours</w:t>
      </w:r>
      <w:bookmarkEnd w:id="69"/>
      <w:r w:rsidRPr="002F44A0">
        <w:t xml:space="preserve"> </w:t>
      </w:r>
      <w:r>
        <w:t>are</w:t>
      </w:r>
      <w:r w:rsidRPr="002F44A0">
        <w:t xml:space="preserve"> </w:t>
      </w:r>
      <w:r>
        <w:t>not</w:t>
      </w:r>
      <w:r w:rsidRPr="002F44A0">
        <w:t xml:space="preserve"> </w:t>
      </w:r>
      <w:r>
        <w:t>allowed</w:t>
      </w:r>
      <w:r w:rsidRPr="002F44A0">
        <w:t xml:space="preserve"> </w:t>
      </w:r>
      <w:r>
        <w:t>on</w:t>
      </w:r>
      <w:r w:rsidRPr="002F44A0">
        <w:t xml:space="preserve"> </w:t>
      </w:r>
      <w:r>
        <w:t>our</w:t>
      </w:r>
      <w:r w:rsidRPr="002F44A0">
        <w:t xml:space="preserve"> Vehicles:</w:t>
      </w:r>
    </w:p>
    <w:p w:rsidRPr="00DB1113" w:rsidR="00E7250F" w:rsidP="00C44BAC" w:rsidRDefault="687F563C" w14:paraId="1BF3E12A" w14:textId="77777777">
      <w:pPr>
        <w:pStyle w:val="ListParagraph"/>
      </w:pPr>
      <w:r w:rsidRPr="00DB1113">
        <w:t>Distracting or obstructing our Staff including the driver</w:t>
      </w:r>
    </w:p>
    <w:p w:rsidRPr="00DB1113" w:rsidR="00E7250F" w:rsidP="00C44BAC" w:rsidRDefault="00E7250F" w14:paraId="7611BE81" w14:textId="77777777">
      <w:pPr>
        <w:pStyle w:val="ListParagraph"/>
      </w:pPr>
      <w:r w:rsidRPr="00DB1113">
        <w:t xml:space="preserve">Interfering with any </w:t>
      </w:r>
      <w:bookmarkStart w:name="_Int_gcIu8Z95" w:id="70"/>
      <w:r w:rsidRPr="00DB1113">
        <w:t>unauthorised</w:t>
      </w:r>
      <w:bookmarkEnd w:id="70"/>
      <w:r w:rsidRPr="00DB1113">
        <w:t xml:space="preserve"> equipment on the Vehicle</w:t>
      </w:r>
    </w:p>
    <w:p w:rsidRPr="00DB1113" w:rsidR="00E7250F" w:rsidP="00C44BAC" w:rsidRDefault="00E7250F" w14:paraId="21C64830" w14:textId="77777777">
      <w:pPr>
        <w:pStyle w:val="ListParagraph"/>
      </w:pPr>
      <w:r w:rsidRPr="00DB1113">
        <w:t>Using emergency equipment or emergency exits, except in an emergency</w:t>
      </w:r>
    </w:p>
    <w:p w:rsidRPr="00DB1113" w:rsidR="00E7250F" w:rsidP="00C44BAC" w:rsidRDefault="00E7250F" w14:paraId="4ECC0D83" w14:textId="77777777">
      <w:pPr>
        <w:pStyle w:val="ListParagraph"/>
      </w:pPr>
      <w:r w:rsidRPr="00DB1113">
        <w:t>Putting feet or footwear on Vehicle seats</w:t>
      </w:r>
    </w:p>
    <w:p w:rsidRPr="00DB1113" w:rsidR="00E7250F" w:rsidP="00C44BAC" w:rsidRDefault="00E7250F" w14:paraId="052F3DA6" w14:textId="77777777">
      <w:pPr>
        <w:pStyle w:val="ListParagraph"/>
      </w:pPr>
      <w:r w:rsidRPr="00DB1113">
        <w:t>Using offensive language</w:t>
      </w:r>
    </w:p>
    <w:p w:rsidRPr="00DB1113" w:rsidR="00E7250F" w:rsidP="00C44BAC" w:rsidRDefault="00E7250F" w14:paraId="005CC1BB" w14:textId="77777777">
      <w:pPr>
        <w:pStyle w:val="ListParagraph"/>
      </w:pPr>
      <w:r w:rsidRPr="00DB1113">
        <w:t>Smoking or using e-cigarettes or other similar “vaping” devices</w:t>
      </w:r>
    </w:p>
    <w:p w:rsidRPr="00DB1113" w:rsidR="00E7250F" w:rsidP="00C44BAC" w:rsidRDefault="00E7250F" w14:paraId="0180CDCC" w14:textId="77777777">
      <w:pPr>
        <w:pStyle w:val="ListParagraph"/>
      </w:pPr>
      <w:r w:rsidRPr="00DB1113">
        <w:t>Damaging, soiling, littering or misusing any part of the Vehicle</w:t>
      </w:r>
    </w:p>
    <w:p w:rsidRPr="00DB1113" w:rsidR="00E7250F" w:rsidP="00C44BAC" w:rsidRDefault="687F563C" w14:paraId="4563BAB1" w14:textId="287AA924">
      <w:pPr>
        <w:pStyle w:val="ListParagraph"/>
      </w:pPr>
      <w:r w:rsidRPr="00DB1113">
        <w:t>Throwing anything in</w:t>
      </w:r>
      <w:r w:rsidRPr="00DB1113" w:rsidR="3543605A">
        <w:t xml:space="preserve"> to</w:t>
      </w:r>
      <w:r w:rsidRPr="00DB1113">
        <w:t xml:space="preserve"> or out from the Vehicle</w:t>
      </w:r>
    </w:p>
    <w:p w:rsidRPr="00DB1113" w:rsidR="00E7250F" w:rsidP="00C44BAC" w:rsidRDefault="00E7250F" w14:paraId="1DFDE744" w14:textId="77777777">
      <w:pPr>
        <w:pStyle w:val="ListParagraph"/>
      </w:pPr>
      <w:r w:rsidRPr="00DB1113">
        <w:t>Doing anything illegal</w:t>
      </w:r>
    </w:p>
    <w:p w:rsidRPr="00DB1113" w:rsidR="00E7250F" w:rsidP="00C44BAC" w:rsidRDefault="00E7250F" w14:paraId="309DD506" w14:textId="77777777">
      <w:pPr>
        <w:pStyle w:val="ListParagraph"/>
      </w:pPr>
      <w:r w:rsidRPr="00DB1113">
        <w:t>Distributing anything, offering anything for sale or collecting for charity</w:t>
      </w:r>
    </w:p>
    <w:p w:rsidR="00E7250F" w:rsidP="00C44BAC" w:rsidRDefault="00E7250F" w14:paraId="32021F4C" w14:textId="77777777">
      <w:pPr>
        <w:pStyle w:val="ListParagraph"/>
      </w:pPr>
      <w:r w:rsidRPr="00DB1113">
        <w:t>Doing anything which endangers</w:t>
      </w:r>
      <w:r w:rsidRPr="00481368">
        <w:t xml:space="preserve"> </w:t>
      </w:r>
      <w:r>
        <w:t>or</w:t>
      </w:r>
      <w:r w:rsidRPr="00481368">
        <w:t xml:space="preserve"> </w:t>
      </w:r>
      <w:r>
        <w:t>causes</w:t>
      </w:r>
      <w:r w:rsidRPr="00481368">
        <w:t xml:space="preserve"> </w:t>
      </w:r>
      <w:r>
        <w:t>discomfort</w:t>
      </w:r>
      <w:r w:rsidRPr="00481368">
        <w:t xml:space="preserve"> </w:t>
      </w:r>
      <w:r>
        <w:t>or</w:t>
      </w:r>
      <w:r w:rsidRPr="00481368">
        <w:t xml:space="preserve"> </w:t>
      </w:r>
      <w:r>
        <w:t>offence</w:t>
      </w:r>
      <w:r w:rsidRPr="00481368">
        <w:t xml:space="preserve"> </w:t>
      </w:r>
      <w:r>
        <w:t>to</w:t>
      </w:r>
      <w:r w:rsidRPr="00481368">
        <w:t xml:space="preserve"> </w:t>
      </w:r>
      <w:r>
        <w:t>any</w:t>
      </w:r>
      <w:r w:rsidRPr="00481368">
        <w:t xml:space="preserve"> </w:t>
      </w:r>
      <w:r>
        <w:t>other</w:t>
      </w:r>
      <w:r w:rsidRPr="00481368">
        <w:t xml:space="preserve"> person.</w:t>
      </w:r>
    </w:p>
    <w:p w:rsidR="003A563F" w:rsidP="00227930" w:rsidRDefault="281CEAE7" w14:paraId="74D74797" w14:textId="5B268DF1">
      <w:pPr>
        <w:pStyle w:val="NumberedParagraph"/>
      </w:pPr>
      <w:r>
        <w:t xml:space="preserve">You </w:t>
      </w:r>
      <w:r w:rsidR="4B02C242">
        <w:t xml:space="preserve">may </w:t>
      </w:r>
      <w:r>
        <w:t xml:space="preserve">eat or drink on our Vehicles </w:t>
      </w:r>
      <w:r w:rsidR="2B62BC0B">
        <w:t xml:space="preserve">so long as drinks/liquids are in a container with a lid to prevent spillage, and food must be cold and </w:t>
      </w:r>
      <w:r w:rsidR="7143778E">
        <w:t>not cause discomfort to passengers or our Staf</w:t>
      </w:r>
      <w:r w:rsidR="2F799604">
        <w:t>f</w:t>
      </w:r>
      <w:r w:rsidR="7143778E">
        <w:t>.</w:t>
      </w:r>
      <w:r w:rsidR="2F799604">
        <w:t xml:space="preserve"> You are expected to clean up any mess </w:t>
      </w:r>
      <w:r w:rsidR="624963FE">
        <w:t>you make and take any rubbish with you from this consumption.</w:t>
      </w:r>
      <w:r w:rsidR="31C0EC52">
        <w:t xml:space="preserve"> Passengers experiencing health or medical related issues requir</w:t>
      </w:r>
      <w:r w:rsidR="7836D1B6">
        <w:t>ing</w:t>
      </w:r>
      <w:r w:rsidR="31C0EC52">
        <w:t xml:space="preserve"> </w:t>
      </w:r>
      <w:r w:rsidR="10FE4BF6">
        <w:t xml:space="preserve">food or drink may be exempt to this condition at the discretion of our Staff. </w:t>
      </w:r>
    </w:p>
    <w:p w:rsidR="000706FE" w:rsidP="00227930" w:rsidRDefault="005F65ED" w14:paraId="26E52F42" w14:textId="2C322097">
      <w:pPr>
        <w:pStyle w:val="NumberedParagraph"/>
      </w:pPr>
      <w:r>
        <w:t>If</w:t>
      </w:r>
      <w:r>
        <w:rPr>
          <w:spacing w:val="-1"/>
        </w:rPr>
        <w:t xml:space="preserve"> </w:t>
      </w:r>
      <w:r>
        <w:t>another</w:t>
      </w:r>
      <w:r>
        <w:rPr>
          <w:spacing w:val="-1"/>
        </w:rPr>
        <w:t xml:space="preserve"> </w:t>
      </w:r>
      <w:r>
        <w:t>passenger</w:t>
      </w:r>
      <w:r>
        <w:rPr>
          <w:spacing w:val="-1"/>
        </w:rPr>
        <w:t xml:space="preserve"> </w:t>
      </w:r>
      <w:r>
        <w:t>is</w:t>
      </w:r>
      <w:r>
        <w:rPr>
          <w:spacing w:val="-1"/>
        </w:rPr>
        <w:t xml:space="preserve"> </w:t>
      </w:r>
      <w:r>
        <w:t>not</w:t>
      </w:r>
      <w:r>
        <w:rPr>
          <w:spacing w:val="-3"/>
        </w:rPr>
        <w:t xml:space="preserve"> </w:t>
      </w:r>
      <w:r>
        <w:t>complying with</w:t>
      </w:r>
      <w:r>
        <w:rPr>
          <w:spacing w:val="-4"/>
        </w:rPr>
        <w:t xml:space="preserve"> </w:t>
      </w:r>
      <w:r>
        <w:t>these</w:t>
      </w:r>
      <w:r>
        <w:rPr>
          <w:spacing w:val="-3"/>
        </w:rPr>
        <w:t xml:space="preserve"> </w:t>
      </w:r>
      <w:r>
        <w:t>conditions,</w:t>
      </w:r>
      <w:r>
        <w:rPr>
          <w:spacing w:val="-1"/>
        </w:rPr>
        <w:t xml:space="preserve"> </w:t>
      </w:r>
      <w:r w:rsidR="00C435B8">
        <w:rPr>
          <w:spacing w:val="-1"/>
        </w:rPr>
        <w:t xml:space="preserve">you may </w:t>
      </w:r>
      <w:r>
        <w:t>tell</w:t>
      </w:r>
      <w:r>
        <w:rPr>
          <w:spacing w:val="-1"/>
        </w:rPr>
        <w:t xml:space="preserve"> </w:t>
      </w:r>
      <w:r>
        <w:t>one of</w:t>
      </w:r>
      <w:r>
        <w:rPr>
          <w:spacing w:val="-3"/>
        </w:rPr>
        <w:t xml:space="preserve"> </w:t>
      </w:r>
      <w:r>
        <w:t>our Staff. At their discretion</w:t>
      </w:r>
      <w:r w:rsidR="76F30E19">
        <w:t>,</w:t>
      </w:r>
      <w:r>
        <w:t xml:space="preserve"> </w:t>
      </w:r>
      <w:r w:rsidR="00156489">
        <w:t>our S</w:t>
      </w:r>
      <w:r w:rsidR="00A9131F">
        <w:t xml:space="preserve">taff </w:t>
      </w:r>
      <w:r>
        <w:t>may advise the passenger what they need to do to comply or take other appropriate action.</w:t>
      </w:r>
      <w:r w:rsidRPr="000706FE" w:rsidR="000706FE">
        <w:t xml:space="preserve"> </w:t>
      </w:r>
    </w:p>
    <w:p w:rsidR="000706FE" w:rsidP="00227930" w:rsidRDefault="00B27EEF" w14:paraId="6E136348" w14:textId="163724FB">
      <w:pPr>
        <w:pStyle w:val="NumberedParagraph"/>
      </w:pPr>
      <w:r>
        <w:t>Where able to do so, y</w:t>
      </w:r>
      <w:r w:rsidRPr="00156489" w:rsidR="000706FE">
        <w:t>ou must inform Metlink</w:t>
      </w:r>
      <w:r w:rsidR="000706FE">
        <w:rPr>
          <w:spacing w:val="-6"/>
        </w:rPr>
        <w:t xml:space="preserve"> </w:t>
      </w:r>
      <w:r w:rsidR="000706FE">
        <w:t>Staff</w:t>
      </w:r>
      <w:r w:rsidR="000706FE">
        <w:rPr>
          <w:spacing w:val="-4"/>
        </w:rPr>
        <w:t xml:space="preserve"> </w:t>
      </w:r>
      <w:bookmarkStart w:name="_Int_J9UERChX" w:id="71"/>
      <w:r w:rsidR="000706FE">
        <w:t>immediately</w:t>
      </w:r>
      <w:bookmarkEnd w:id="71"/>
      <w:r w:rsidR="000706FE">
        <w:rPr>
          <w:spacing w:val="-3"/>
        </w:rPr>
        <w:t xml:space="preserve"> </w:t>
      </w:r>
      <w:r w:rsidR="000706FE">
        <w:t>if</w:t>
      </w:r>
      <w:r w:rsidR="000706FE">
        <w:rPr>
          <w:spacing w:val="-6"/>
        </w:rPr>
        <w:t xml:space="preserve"> </w:t>
      </w:r>
      <w:r w:rsidR="000706FE">
        <w:t>you</w:t>
      </w:r>
      <w:r w:rsidR="000706FE">
        <w:rPr>
          <w:spacing w:val="-4"/>
        </w:rPr>
        <w:t xml:space="preserve"> </w:t>
      </w:r>
      <w:r w:rsidR="000706FE">
        <w:t>become</w:t>
      </w:r>
      <w:r w:rsidR="000706FE">
        <w:rPr>
          <w:spacing w:val="-5"/>
        </w:rPr>
        <w:t xml:space="preserve"> </w:t>
      </w:r>
      <w:r w:rsidR="0B02E46B">
        <w:t xml:space="preserve">unwell </w:t>
      </w:r>
      <w:bookmarkStart w:name="_Int_STd9J8ji" w:id="72"/>
      <w:r w:rsidR="0B02E46B">
        <w:t>or</w:t>
      </w:r>
      <w:bookmarkEnd w:id="72"/>
      <w:r w:rsidR="000706FE">
        <w:rPr>
          <w:spacing w:val="-6"/>
        </w:rPr>
        <w:t xml:space="preserve"> </w:t>
      </w:r>
      <w:r w:rsidR="000706FE">
        <w:t>injure</w:t>
      </w:r>
      <w:r w:rsidR="000706FE">
        <w:rPr>
          <w:spacing w:val="-3"/>
        </w:rPr>
        <w:t xml:space="preserve"> </w:t>
      </w:r>
      <w:r w:rsidR="000706FE">
        <w:t>yourself</w:t>
      </w:r>
      <w:r w:rsidR="000706FE">
        <w:rPr>
          <w:spacing w:val="-6"/>
        </w:rPr>
        <w:t xml:space="preserve"> </w:t>
      </w:r>
      <w:r w:rsidR="000706FE">
        <w:t>getting</w:t>
      </w:r>
      <w:r w:rsidR="000706FE">
        <w:rPr>
          <w:spacing w:val="-6"/>
        </w:rPr>
        <w:t xml:space="preserve"> </w:t>
      </w:r>
      <w:r w:rsidR="000706FE">
        <w:t>on</w:t>
      </w:r>
      <w:r w:rsidR="000706FE">
        <w:rPr>
          <w:spacing w:val="-6"/>
        </w:rPr>
        <w:t xml:space="preserve"> </w:t>
      </w:r>
      <w:r w:rsidR="000706FE">
        <w:t>or</w:t>
      </w:r>
      <w:r w:rsidR="000706FE">
        <w:rPr>
          <w:spacing w:val="-6"/>
        </w:rPr>
        <w:t xml:space="preserve"> </w:t>
      </w:r>
      <w:r w:rsidR="000706FE">
        <w:t>off</w:t>
      </w:r>
      <w:r w:rsidR="000706FE">
        <w:rPr>
          <w:spacing w:val="-4"/>
        </w:rPr>
        <w:t xml:space="preserve"> </w:t>
      </w:r>
      <w:r w:rsidR="000706FE">
        <w:t>or</w:t>
      </w:r>
      <w:r w:rsidR="000706FE">
        <w:rPr>
          <w:spacing w:val="-6"/>
        </w:rPr>
        <w:t xml:space="preserve"> </w:t>
      </w:r>
      <w:r w:rsidR="000706FE">
        <w:t xml:space="preserve">travelling on our Vehicles. </w:t>
      </w:r>
      <w:r w:rsidR="00156489">
        <w:t xml:space="preserve">However, you also may report this to us later </w:t>
      </w:r>
      <w:r>
        <w:t>via our website (refer to section 10).</w:t>
      </w:r>
    </w:p>
    <w:p w:rsidR="000706FE" w:rsidP="00227930" w:rsidRDefault="00BC5934" w14:paraId="78D4C554" w14:textId="32A37AE9">
      <w:pPr>
        <w:pStyle w:val="NumberedParagraph"/>
      </w:pPr>
      <w:r>
        <w:t>In</w:t>
      </w:r>
      <w:r>
        <w:rPr>
          <w:spacing w:val="-1"/>
        </w:rPr>
        <w:t xml:space="preserve"> </w:t>
      </w:r>
      <w:r>
        <w:t>some instances,</w:t>
      </w:r>
      <w:r>
        <w:rPr>
          <w:spacing w:val="-2"/>
        </w:rPr>
        <w:t xml:space="preserve"> </w:t>
      </w:r>
      <w:r>
        <w:t>Metlink</w:t>
      </w:r>
      <w:r>
        <w:rPr>
          <w:spacing w:val="-4"/>
        </w:rPr>
        <w:t xml:space="preserve"> </w:t>
      </w:r>
      <w:r>
        <w:t>may</w:t>
      </w:r>
      <w:r>
        <w:rPr>
          <w:spacing w:val="-1"/>
        </w:rPr>
        <w:t xml:space="preserve"> </w:t>
      </w:r>
      <w:r>
        <w:t>be required under public health direction</w:t>
      </w:r>
      <w:r>
        <w:rPr>
          <w:spacing w:val="-3"/>
        </w:rPr>
        <w:t xml:space="preserve"> </w:t>
      </w:r>
      <w:r>
        <w:t xml:space="preserve">to advise passengers on other public health measures that are recommended or </w:t>
      </w:r>
      <w:bookmarkStart w:name="_Int_vXgXFk0n" w:id="73"/>
      <w:r>
        <w:t>required</w:t>
      </w:r>
      <w:bookmarkEnd w:id="73"/>
      <w:r w:rsidR="00156489">
        <w:t xml:space="preserve"> to travel on our Vehicles or use our services or premises</w:t>
      </w:r>
      <w:r>
        <w:t>.</w:t>
      </w:r>
      <w:r w:rsidRPr="000306C4">
        <w:t xml:space="preserve"> </w:t>
      </w:r>
    </w:p>
    <w:p w:rsidRPr="00D14BCB" w:rsidR="00D14BCB" w:rsidP="00AC2906" w:rsidRDefault="0076572C" w14:paraId="71C68535" w14:textId="36D424DD">
      <w:pPr>
        <w:pStyle w:val="Heading2"/>
        <w:rPr/>
      </w:pPr>
      <w:bookmarkStart w:name="_Toc1868769156" w:id="1501648151"/>
      <w:r w:rsidR="0076572C">
        <w:rPr/>
        <w:t>Security</w:t>
      </w:r>
      <w:bookmarkEnd w:id="1501648151"/>
    </w:p>
    <w:p w:rsidR="00754760" w:rsidP="00227930" w:rsidRDefault="1A5CF214" w14:paraId="01CEE1B5" w14:textId="78371490">
      <w:pPr>
        <w:pStyle w:val="NumberedParagraph"/>
        <w:numPr>
          <w:ilvl w:val="2"/>
          <w:numId w:val="22"/>
        </w:numPr>
      </w:pPr>
      <w:r>
        <w:t>You must not carry onto our Vehicles or pack in any luggage any dangerous articles</w:t>
      </w:r>
      <w:r w:rsidR="7C9E41F2">
        <w:t xml:space="preserve"> or hazardous </w:t>
      </w:r>
      <w:r w:rsidR="0BEFB27E">
        <w:t>substances</w:t>
      </w:r>
      <w:r>
        <w:t xml:space="preserve">, including but not limited to </w:t>
      </w:r>
      <w:r w:rsidR="003C7150">
        <w:t>firearms</w:t>
      </w:r>
      <w:r>
        <w:t>, compression gases, corrosives, explosives, flammable liquids, and</w:t>
      </w:r>
      <w:r w:rsidR="7F4A12A4">
        <w:t>/or</w:t>
      </w:r>
      <w:r>
        <w:t xml:space="preserve"> solids, radioactive materials, </w:t>
      </w:r>
      <w:bookmarkStart w:name="_Int_NY6cMs6y" w:id="75"/>
      <w:r>
        <w:t>oxidising</w:t>
      </w:r>
      <w:bookmarkEnd w:id="75"/>
      <w:r>
        <w:t xml:space="preserve"> materials, poisons, noxious, illegal, and infectious substances.</w:t>
      </w:r>
    </w:p>
    <w:p w:rsidR="00754760" w:rsidP="00227930" w:rsidRDefault="1A5CF214" w14:paraId="78B5994B" w14:textId="7BAC9CA8">
      <w:pPr>
        <w:pStyle w:val="NumberedParagraph"/>
      </w:pPr>
      <w:r>
        <w:t>The exception to carrying any of these is where it can be proved that the item or items you carry is or are safely stored or contained</w:t>
      </w:r>
      <w:r w:rsidR="58B50C36">
        <w:t xml:space="preserve"> </w:t>
      </w:r>
      <w:bookmarkStart w:name="_Int_jZzJgOoP" w:id="76"/>
      <w:r w:rsidR="58B50C36">
        <w:t>in accordance with</w:t>
      </w:r>
      <w:bookmarkEnd w:id="76"/>
      <w:r w:rsidR="58B50C36">
        <w:t xml:space="preserve"> the </w:t>
      </w:r>
      <w:r w:rsidR="48DFFCE5">
        <w:t xml:space="preserve">relevant </w:t>
      </w:r>
      <w:r w:rsidR="04165AA1">
        <w:t>legislation</w:t>
      </w:r>
      <w:r>
        <w:t>, and/or follows any guidance set out for how it should be carried on public transport. It is at Staff discretion to judge whether</w:t>
      </w:r>
      <w:r w:rsidR="00511FA8">
        <w:t xml:space="preserve"> this exception will apply</w:t>
      </w:r>
      <w:r w:rsidR="009F3DA4">
        <w:t xml:space="preserve"> and</w:t>
      </w:r>
      <w:r>
        <w:t xml:space="preserve"> the item(s) you are carrying are safe and secure enough to be carried on board. </w:t>
      </w:r>
    </w:p>
    <w:p w:rsidR="00E7250F" w:rsidP="00227930" w:rsidRDefault="00E7250F" w14:paraId="16777177" w14:textId="0A89048D">
      <w:pPr>
        <w:pStyle w:val="NumberedParagraph"/>
      </w:pPr>
      <w:r>
        <w:t>You may not get on any of our Vehicles wearing (or wear while travelling) any motorcycle helmet, ski mask</w:t>
      </w:r>
      <w:r>
        <w:rPr>
          <w:spacing w:val="-1"/>
        </w:rPr>
        <w:t xml:space="preserve"> </w:t>
      </w:r>
      <w:r>
        <w:t>or any type of headgear which conceals your face unless you are wearing the headgear for religious, medical, or public health reasons.</w:t>
      </w:r>
    </w:p>
    <w:p w:rsidR="00E7250F" w:rsidP="00227930" w:rsidRDefault="00E7250F" w14:paraId="6ECD0FA7" w14:textId="2737CE35">
      <w:pPr>
        <w:pStyle w:val="NumberedParagraph"/>
      </w:pPr>
      <w:r>
        <w:t>If you notice any suspicious activity or unattended luggage</w:t>
      </w:r>
      <w:r w:rsidR="009039D2">
        <w:t xml:space="preserve"> on our Vehicles or within our premises</w:t>
      </w:r>
      <w:r>
        <w:t xml:space="preserve">, </w:t>
      </w:r>
      <w:r w:rsidR="009039D2">
        <w:t>please let</w:t>
      </w:r>
      <w:r>
        <w:t xml:space="preserve"> our Staff </w:t>
      </w:r>
      <w:r w:rsidR="009039D2">
        <w:t xml:space="preserve">know </w:t>
      </w:r>
      <w:r>
        <w:t xml:space="preserve">as soon as </w:t>
      </w:r>
      <w:r>
        <w:rPr>
          <w:spacing w:val="-2"/>
        </w:rPr>
        <w:t>possible.</w:t>
      </w:r>
    </w:p>
    <w:p w:rsidRPr="00D14BCB" w:rsidR="00D14BCB" w:rsidP="00AC2906" w:rsidRDefault="0066501E" w14:paraId="78C37306" w14:textId="37B0C96C">
      <w:pPr>
        <w:pStyle w:val="Heading2"/>
        <w:rPr/>
      </w:pPr>
      <w:bookmarkStart w:name="_Toc369946424" w:id="1258400995"/>
      <w:r w:rsidR="0066501E">
        <w:rPr/>
        <w:t>Privacy</w:t>
      </w:r>
      <w:bookmarkEnd w:id="1258400995"/>
    </w:p>
    <w:p w:rsidRPr="0047367D" w:rsidR="00A50952" w:rsidP="00227930" w:rsidRDefault="735E9E10" w14:paraId="340E7F70" w14:textId="6A35DC22">
      <w:pPr>
        <w:pStyle w:val="NumberedParagraph"/>
        <w:numPr>
          <w:ilvl w:val="2"/>
          <w:numId w:val="23"/>
        </w:numPr>
      </w:pPr>
      <w:r>
        <w:t xml:space="preserve">By using </w:t>
      </w:r>
      <w:r w:rsidR="78896FCE">
        <w:t>o</w:t>
      </w:r>
      <w:r>
        <w:t xml:space="preserve">ur services or premises, you agree </w:t>
      </w:r>
      <w:r w:rsidR="4F385668">
        <w:t xml:space="preserve">to </w:t>
      </w:r>
      <w:r w:rsidR="718019FC">
        <w:t>Greater Wellington</w:t>
      </w:r>
      <w:r w:rsidR="00C246E2">
        <w:t>’s</w:t>
      </w:r>
      <w:r w:rsidR="718019FC">
        <w:t xml:space="preserve"> </w:t>
      </w:r>
      <w:r w:rsidR="6E983DAD">
        <w:t>Privacy Statement</w:t>
      </w:r>
      <w:r w:rsidR="20749560">
        <w:t>, and the Public Transport Group Camera Surveillance Policy both of which are</w:t>
      </w:r>
      <w:r w:rsidR="6E983DAD">
        <w:t xml:space="preserve"> </w:t>
      </w:r>
      <w:r w:rsidR="4F385668">
        <w:t>published</w:t>
      </w:r>
      <w:r w:rsidR="718019FC">
        <w:t xml:space="preserve"> </w:t>
      </w:r>
      <w:r w:rsidR="181BDAFB">
        <w:t>on our website</w:t>
      </w:r>
      <w:r w:rsidR="20749560">
        <w:t xml:space="preserve"> (refer to section 10</w:t>
      </w:r>
      <w:r w:rsidR="00C246E2">
        <w:t>)</w:t>
      </w:r>
      <w:r w:rsidR="181BDAFB">
        <w:t>.</w:t>
      </w:r>
    </w:p>
    <w:p w:rsidR="00767EEF" w:rsidP="00227930" w:rsidRDefault="53AF7E58" w14:paraId="646ED6AD" w14:textId="738AE9FB">
      <w:pPr>
        <w:pStyle w:val="NumberedParagraph"/>
      </w:pPr>
      <w:r>
        <w:t xml:space="preserve">If you wish to film or photograph while on any of our Vehicles or premises other than for personal use, you must seek prior written permission from us by </w:t>
      </w:r>
      <w:r w:rsidR="00243FF0">
        <w:t>contacting Metlink</w:t>
      </w:r>
      <w:r w:rsidRPr="00A716B2" w:rsidR="00243FF0">
        <w:t xml:space="preserve"> via the contact us page on our website (</w:t>
      </w:r>
      <w:r w:rsidR="00243FF0">
        <w:t>refer to Section 10</w:t>
      </w:r>
      <w:r w:rsidRPr="00A716B2" w:rsidR="00243FF0">
        <w:t xml:space="preserve">), email: </w:t>
      </w:r>
      <w:hyperlink r:id="rId19">
        <w:r w:rsidRPr="54339C29" w:rsidR="00243FF0">
          <w:rPr>
            <w:color w:val="0000FF"/>
            <w:u w:val="single"/>
          </w:rPr>
          <w:t>info@metlink.org.nz</w:t>
        </w:r>
      </w:hyperlink>
      <w:r w:rsidRPr="00A716B2" w:rsidR="00243FF0">
        <w:t>, or phone: 0800 801 700.</w:t>
      </w:r>
    </w:p>
    <w:p w:rsidR="00B9269C" w:rsidP="00227930" w:rsidRDefault="00767EEF" w14:paraId="14F82AD8" w14:textId="0E30FFAF">
      <w:pPr>
        <w:pStyle w:val="NumberedParagraph"/>
      </w:pPr>
      <w:r>
        <w:t xml:space="preserve">We discourage filming or photographing for personal use whilst on any of our Vehicles or premises where the footage collected includes passengers and/or </w:t>
      </w:r>
      <w:r w:rsidR="0047367D">
        <w:t>our</w:t>
      </w:r>
      <w:r>
        <w:t xml:space="preserve"> Staff where their consent to be filmed or photographed has not been given.</w:t>
      </w:r>
    </w:p>
    <w:p w:rsidR="00A32364" w:rsidP="00227930" w:rsidRDefault="00A32364" w14:paraId="1B5679CE" w14:textId="53F85BB1">
      <w:pPr>
        <w:pStyle w:val="NumberedParagraph"/>
        <w:rPr/>
      </w:pPr>
      <w:r w:rsidR="00A32364">
        <w:rPr/>
        <w:t xml:space="preserve">The Snapper ticketing equipment has been certified to </w:t>
      </w:r>
      <w:r w:rsidR="2A0DE797">
        <w:rPr/>
        <w:t xml:space="preserve">global </w:t>
      </w:r>
      <w:r w:rsidR="00A32364">
        <w:rPr/>
        <w:t xml:space="preserve">EMV </w:t>
      </w:r>
      <w:r w:rsidR="00492646">
        <w:rPr>
          <w:rStyle w:val="FootnoteReference"/>
        </w:rPr>
        <w:footnoteReference w:id="2"/>
      </w:r>
      <w:r w:rsidR="00492646">
        <w:rPr/>
        <w:t xml:space="preserve">￼</w:t>
      </w:r>
      <w:r w:rsidR="00A32364">
        <w:rPr/>
        <w:t xml:space="preserve"> which ensures payment transactions are secure, interoperable, and reliable across different networks and regions.</w:t>
      </w:r>
      <w:r w:rsidR="006A76E6">
        <w:rPr/>
        <w:t xml:space="preserve"> </w:t>
      </w:r>
      <w:r w:rsidR="00A32364">
        <w:rPr/>
        <w:t>By adhering to these standards, payment devices (including EMV card readers, digital wallets, and contactless terminals) reduce fraud risk, protect sensitive cardholder data, and establish secure connections with financial systems globally.</w:t>
      </w:r>
    </w:p>
    <w:p w:rsidR="007E2086" w:rsidP="00227930" w:rsidRDefault="007E2086" w14:paraId="2277D4CA" w14:textId="77777777">
      <w:pPr>
        <w:pStyle w:val="NumberedParagraph"/>
      </w:pPr>
      <w:r>
        <w:t>Validation of EMV Media is subject to the Snapper and Metlink Privacy Policies and does not require Metlink or Snapper to collect or record any personal information or any specific details of the EMV Media.</w:t>
      </w:r>
    </w:p>
    <w:p w:rsidR="0037704D" w:rsidP="00227930" w:rsidRDefault="0037704D" w14:paraId="5B3E3272" w14:textId="724C6E13">
      <w:pPr>
        <w:pStyle w:val="NumberedParagraph"/>
      </w:pPr>
      <w:r>
        <w:t>Metlink does not require registration for EMV Contactless payments on Snapper card readers.</w:t>
      </w:r>
      <w:r w:rsidR="007E2086">
        <w:t xml:space="preserve"> </w:t>
      </w:r>
      <w:r>
        <w:t>All Snapper EMV transactions are ‘anonymous’ and cannot be linked to a Snapper account.</w:t>
      </w:r>
    </w:p>
    <w:p w:rsidR="0037704D" w:rsidP="00227930" w:rsidRDefault="0037704D" w14:paraId="45460D77" w14:textId="31CE9EDE">
      <w:pPr>
        <w:pStyle w:val="NumberedParagraph"/>
      </w:pPr>
      <w:r>
        <w:t>Passengers using EMV Media must comply with any registration requirements set by their card Issuer to ensure the EMV Medium is active at the time of use</w:t>
      </w:r>
      <w:r w:rsidR="007E2086">
        <w:t>.</w:t>
      </w:r>
    </w:p>
    <w:p w:rsidR="00233C80" w:rsidP="00227930" w:rsidRDefault="00233C80" w14:paraId="7A75C40F" w14:textId="67B74306">
      <w:pPr>
        <w:pStyle w:val="NumberedParagraph"/>
      </w:pPr>
      <w:r>
        <w:t>The inspection devices cannot access any details of the EMV Media. Unlike the Snapper cards, where the record of transactions is held on the card and read directly from the card, EMV transactions are verified from the back-office tag-on record matched with the card details.</w:t>
      </w:r>
    </w:p>
    <w:p w:rsidRPr="00D14BCB" w:rsidR="00D14BCB" w:rsidP="002F3E9D" w:rsidRDefault="4AF2B05A" w14:paraId="37CF6952" w14:textId="22C31B53">
      <w:pPr>
        <w:pStyle w:val="Heading1"/>
        <w:rPr/>
      </w:pPr>
      <w:bookmarkStart w:name="_Toc286412345" w:id="570389832"/>
      <w:r w:rsidR="4AF2B05A">
        <w:rPr/>
        <w:t>Using a wheelchair or Mobility Aid on our Vehicles</w:t>
      </w:r>
      <w:bookmarkStart w:name="_Toc153969401" w:id="81"/>
      <w:bookmarkEnd w:id="570389832"/>
    </w:p>
    <w:bookmarkEnd w:id="81"/>
    <w:p w:rsidRPr="00752508" w:rsidR="002731EF" w:rsidP="00227930" w:rsidRDefault="002731EF" w14:paraId="6436102F" w14:textId="488A7173">
      <w:pPr>
        <w:pStyle w:val="NumberedParagraph"/>
        <w:numPr>
          <w:ilvl w:val="2"/>
          <w:numId w:val="24"/>
        </w:numPr>
      </w:pPr>
      <w:r w:rsidRPr="00752508">
        <w:t xml:space="preserve">We are committed to making public transport an easy and convenient experience for </w:t>
      </w:r>
      <w:r w:rsidR="00D04E1D">
        <w:t xml:space="preserve">disabled </w:t>
      </w:r>
      <w:r w:rsidRPr="00752508">
        <w:t>people. Information about the services available on our Vehicles, as well as Metlink’s Accessibility Charter and the associated Action plan is available on our website (</w:t>
      </w:r>
      <w:r>
        <w:t xml:space="preserve">refer to section </w:t>
      </w:r>
      <w:r w:rsidR="00E20EB4">
        <w:fldChar w:fldCharType="begin"/>
      </w:r>
      <w:r w:rsidR="00E20EB4">
        <w:instrText xml:space="preserve"> REF _Ref164250858 \n \h </w:instrText>
      </w:r>
      <w:r w:rsidR="00E20EB4">
        <w:fldChar w:fldCharType="separate"/>
      </w:r>
      <w:r w:rsidR="00E20EB4">
        <w:rPr>
          <w:cs/>
        </w:rPr>
        <w:t>‎</w:t>
      </w:r>
      <w:r w:rsidR="00E20EB4">
        <w:t>10</w:t>
      </w:r>
      <w:r w:rsidR="00E20EB4">
        <w:fldChar w:fldCharType="end"/>
      </w:r>
      <w:r w:rsidRPr="00752508" w:rsidR="21F70225">
        <w:t>).</w:t>
      </w:r>
      <w:r w:rsidRPr="00752508" w:rsidDel="00593BFB">
        <w:t xml:space="preserve"> </w:t>
      </w:r>
    </w:p>
    <w:p w:rsidRPr="00752508" w:rsidR="002731EF" w:rsidP="00227930" w:rsidRDefault="002731EF" w14:paraId="720212F2" w14:textId="55D722BB">
      <w:pPr>
        <w:pStyle w:val="NumberedParagraph"/>
      </w:pPr>
      <w:r w:rsidRPr="760FCA56">
        <w:t>Space is limited, so wheelchairs or Mobility Aids are accepted on a first-come, first-served basis as capacity allows.</w:t>
      </w:r>
    </w:p>
    <w:p w:rsidR="00A251DA" w:rsidP="00227930" w:rsidRDefault="002731EF" w14:paraId="6B09FF2A" w14:textId="094A2E80">
      <w:pPr>
        <w:pStyle w:val="NumberedParagraph"/>
      </w:pPr>
      <w:r w:rsidRPr="00752508">
        <w:t>If you use a wheelchair or Mobility Aid while travelling with us, you must comply with</w:t>
      </w:r>
      <w:r w:rsidR="00C05D86">
        <w:t xml:space="preserve"> </w:t>
      </w:r>
      <w:r w:rsidRPr="00752508">
        <w:t xml:space="preserve">the requirements </w:t>
      </w:r>
      <w:bookmarkStart w:name="_Int_SiWpQvLY" w:id="82"/>
      <w:r w:rsidRPr="00752508">
        <w:t>identified</w:t>
      </w:r>
      <w:bookmarkEnd w:id="82"/>
      <w:r w:rsidRPr="00752508">
        <w:t xml:space="preserve"> in </w:t>
      </w:r>
      <w:r w:rsidR="0026583D">
        <w:t>o</w:t>
      </w:r>
      <w:r w:rsidR="00871E3E">
        <w:t>ur</w:t>
      </w:r>
      <w:r w:rsidRPr="00752508">
        <w:t xml:space="preserve"> Accessibility Guide</w:t>
      </w:r>
      <w:r w:rsidR="00871E3E">
        <w:t xml:space="preserve"> (refer to section </w:t>
      </w:r>
      <w:r w:rsidR="00871E3E">
        <w:fldChar w:fldCharType="begin"/>
      </w:r>
      <w:r w:rsidR="00871E3E">
        <w:instrText xml:space="preserve"> REF _Ref164250858 \n \h </w:instrText>
      </w:r>
      <w:r w:rsidR="00871E3E">
        <w:fldChar w:fldCharType="separate"/>
      </w:r>
      <w:r w:rsidR="00871E3E">
        <w:rPr>
          <w:cs/>
        </w:rPr>
        <w:t>‎</w:t>
      </w:r>
      <w:r w:rsidR="00871E3E">
        <w:t>10</w:t>
      </w:r>
      <w:r w:rsidR="00871E3E">
        <w:fldChar w:fldCharType="end"/>
      </w:r>
      <w:r w:rsidR="00871E3E">
        <w:t>)</w:t>
      </w:r>
      <w:r w:rsidRPr="00752508">
        <w:t xml:space="preserve">. </w:t>
      </w:r>
    </w:p>
    <w:p w:rsidRPr="00752508" w:rsidR="002731EF" w:rsidP="00227930" w:rsidRDefault="002731EF" w14:paraId="4515E55A" w14:textId="0BF1C5E2">
      <w:pPr>
        <w:pStyle w:val="NumberedParagraph"/>
      </w:pPr>
      <w:r>
        <w:t xml:space="preserve">Once your wheelchair or Mobility Aid is in the wheelchair area on our Vehicles, the brakes must be </w:t>
      </w:r>
      <w:r w:rsidR="03411F20">
        <w:t>applied,</w:t>
      </w:r>
      <w:r>
        <w:t xml:space="preserve"> and the powe</w:t>
      </w:r>
      <w:r w:rsidR="0047367D">
        <w:t>r</w:t>
      </w:r>
      <w:r>
        <w:t xml:space="preserve"> must be switched off</w:t>
      </w:r>
      <w:r w:rsidR="0047367D">
        <w:t xml:space="preserve"> (if applicable)</w:t>
      </w:r>
      <w:r>
        <w:t>.</w:t>
      </w:r>
    </w:p>
    <w:p w:rsidRPr="00A251DA" w:rsidR="00A251DA" w:rsidP="00227930" w:rsidRDefault="002731EF" w14:paraId="786818C1" w14:textId="0ED02C25">
      <w:pPr>
        <w:pStyle w:val="NumberedParagraph"/>
        <w:rPr>
          <w:u w:val="single"/>
        </w:rPr>
      </w:pPr>
      <w:r w:rsidRPr="00752508">
        <w:t xml:space="preserve">Most Metlink bus services are wheelchair accessible. However, dimension and weight conditions apply, and wheelchair users who can’t board buses without help must have their own </w:t>
      </w:r>
      <w:r w:rsidR="0050221B">
        <w:t>S</w:t>
      </w:r>
      <w:r w:rsidR="009555C0">
        <w:t xml:space="preserve">upport </w:t>
      </w:r>
      <w:r w:rsidR="0050221B">
        <w:t>P</w:t>
      </w:r>
      <w:r w:rsidR="009555C0">
        <w:t>erson</w:t>
      </w:r>
      <w:r w:rsidR="0050221B">
        <w:t xml:space="preserve"> </w:t>
      </w:r>
      <w:r w:rsidRPr="00752508">
        <w:t>who can assist them with boarding</w:t>
      </w:r>
      <w:r w:rsidR="0047367D">
        <w:t xml:space="preserve"> as our Staff </w:t>
      </w:r>
      <w:bookmarkStart w:name="_Int_q0vpbeYi" w:id="83"/>
      <w:r w:rsidR="0047367D">
        <w:t>are not required to</w:t>
      </w:r>
      <w:bookmarkEnd w:id="83"/>
      <w:r w:rsidR="0047367D">
        <w:t xml:space="preserve"> </w:t>
      </w:r>
      <w:bookmarkStart w:name="_Int_Reb40xmp" w:id="84"/>
      <w:r w:rsidR="0047367D">
        <w:t>assist</w:t>
      </w:r>
      <w:bookmarkEnd w:id="84"/>
      <w:r w:rsidR="0047367D">
        <w:t xml:space="preserve"> people to board</w:t>
      </w:r>
      <w:r w:rsidRPr="00752508">
        <w:t xml:space="preserve">. </w:t>
      </w:r>
    </w:p>
    <w:p w:rsidRPr="00752508" w:rsidR="002731EF" w:rsidP="00227930" w:rsidRDefault="002731EF" w14:paraId="20453E1B" w14:textId="370DD82A">
      <w:pPr>
        <w:pStyle w:val="NumberedParagraph"/>
        <w:rPr>
          <w:u w:val="single"/>
        </w:rPr>
      </w:pPr>
      <w:r w:rsidRPr="00752508">
        <w:t xml:space="preserve">Some Mobility Aids are not allowed on Metlink buses due to their size and weight. At times, a Metlink branded bus may not be available for bus replacement services. Some bus replacement services will not be accessible for wheelchairs or Mobility Aids. </w:t>
      </w:r>
    </w:p>
    <w:p w:rsidR="002731EF" w:rsidP="00227930" w:rsidRDefault="002731EF" w14:paraId="5AF2338F" w14:textId="266166DC">
      <w:pPr>
        <w:pStyle w:val="NumberedParagraph"/>
      </w:pPr>
      <w:r w:rsidRPr="00752508">
        <w:t xml:space="preserve">For guidance </w:t>
      </w:r>
      <w:r w:rsidR="00FE1DF4">
        <w:t xml:space="preserve">on </w:t>
      </w:r>
      <w:r w:rsidR="0047367D">
        <w:t xml:space="preserve">specifications on </w:t>
      </w:r>
      <w:r w:rsidR="00FE1DF4">
        <w:t>what</w:t>
      </w:r>
      <w:r w:rsidRPr="00752508">
        <w:t xml:space="preserve"> </w:t>
      </w:r>
      <w:r w:rsidR="0047367D">
        <w:t>w</w:t>
      </w:r>
      <w:r w:rsidRPr="00752508">
        <w:t>heelchairs</w:t>
      </w:r>
      <w:r w:rsidR="00FE1DF4">
        <w:t>,</w:t>
      </w:r>
      <w:r w:rsidRPr="00752508">
        <w:t xml:space="preserve"> mobility scooters</w:t>
      </w:r>
      <w:r w:rsidR="0047367D">
        <w:t>,</w:t>
      </w:r>
      <w:r w:rsidRPr="00752508">
        <w:t xml:space="preserve"> and larger style pushchairs may be carried </w:t>
      </w:r>
      <w:r w:rsidR="00FE1DF4">
        <w:t>refer to our website (refer to section 10).</w:t>
      </w:r>
    </w:p>
    <w:p w:rsidRPr="00752508" w:rsidR="002731EF" w:rsidP="00227930" w:rsidRDefault="002731EF" w14:paraId="56C555D5" w14:textId="1473DBFF">
      <w:pPr>
        <w:pStyle w:val="NumberedParagraph"/>
      </w:pPr>
      <w:r w:rsidRPr="00752508">
        <w:t xml:space="preserve">Transport mobility devices, including powered mobility scooters and Segway’s, that exceed dimensions and weight restrictions set out </w:t>
      </w:r>
      <w:r w:rsidR="00FD0132">
        <w:t xml:space="preserve">on the </w:t>
      </w:r>
      <w:r w:rsidR="00E86230">
        <w:t xml:space="preserve">website (refer to section 10) </w:t>
      </w:r>
      <w:r w:rsidRPr="00752508">
        <w:t xml:space="preserve">are not classed as a wheelchair and may </w:t>
      </w:r>
      <w:r w:rsidR="4E47FC5C">
        <w:t>not be</w:t>
      </w:r>
      <w:r w:rsidRPr="00752508">
        <w:t xml:space="preserve"> able to be carried due to their dimensions and restricted maneuverability.</w:t>
      </w:r>
      <w:r>
        <w:t xml:space="preserve"> </w:t>
      </w:r>
    </w:p>
    <w:p w:rsidRPr="00752508" w:rsidR="002731EF" w:rsidP="00227930" w:rsidRDefault="002731EF" w14:paraId="5BF6DC20" w14:textId="6169ACE8">
      <w:pPr>
        <w:pStyle w:val="NumberedParagraph"/>
      </w:pPr>
      <w:r w:rsidRPr="00752508">
        <w:t xml:space="preserve">All Metlink train services are accessible to wheelchairs and Mobility Aids, with </w:t>
      </w:r>
      <w:r w:rsidR="1EA04F86">
        <w:t>given</w:t>
      </w:r>
      <w:r w:rsidRPr="00752508">
        <w:t xml:space="preserve"> parking areas and </w:t>
      </w:r>
      <w:bookmarkStart w:name="_Int_saI6EhEi" w:id="85"/>
      <w:r w:rsidRPr="00752508">
        <w:t>securing</w:t>
      </w:r>
      <w:bookmarkEnd w:id="85"/>
      <w:r w:rsidRPr="00752508">
        <w:t xml:space="preserve"> belts. Note that:</w:t>
      </w:r>
    </w:p>
    <w:p w:rsidR="002731EF" w:rsidP="00227930" w:rsidRDefault="6208AD35" w14:paraId="2AC836EF" w14:textId="3CB0C575">
      <w:pPr>
        <w:pStyle w:val="NumberedParagraph"/>
      </w:pPr>
      <w:r>
        <w:t>In some situations, wheelchair users need to have a</w:t>
      </w:r>
      <w:r w:rsidR="0050221B">
        <w:t xml:space="preserve"> S</w:t>
      </w:r>
      <w:r w:rsidR="003605A3">
        <w:t xml:space="preserve">upport </w:t>
      </w:r>
      <w:r w:rsidR="0050221B">
        <w:t>P</w:t>
      </w:r>
      <w:r w:rsidR="003605A3">
        <w:t>erson</w:t>
      </w:r>
      <w:r w:rsidR="21D9EA73">
        <w:t>.</w:t>
      </w:r>
    </w:p>
    <w:p w:rsidR="002731EF" w:rsidP="00227930" w:rsidRDefault="002731EF" w14:paraId="436D8F37" w14:textId="142B5B30">
      <w:pPr>
        <w:pStyle w:val="NumberedParagraph"/>
      </w:pPr>
      <w:r>
        <w:t>Some stations may be inaccessible or challenging to access with wheelchairs and Mobility Aids</w:t>
      </w:r>
      <w:r w:rsidR="00D26EBD">
        <w:t>.</w:t>
      </w:r>
    </w:p>
    <w:p w:rsidR="002731EF" w:rsidP="00227930" w:rsidRDefault="002731EF" w14:paraId="188A23F2" w14:textId="37B9566B">
      <w:pPr>
        <w:pStyle w:val="NumberedParagraph"/>
      </w:pPr>
      <w:r>
        <w:t>Dimension, weight and maneuverability conditions apply.</w:t>
      </w:r>
    </w:p>
    <w:p w:rsidR="6F343938" w:rsidP="00227930" w:rsidRDefault="6F343938" w14:paraId="4F93E14C" w14:textId="20F1038C">
      <w:pPr>
        <w:pStyle w:val="NumberedParagraph"/>
      </w:pPr>
      <w:r>
        <w:t xml:space="preserve">Our Ferries are not wheelchair accessible and may not be able to accommodate all mobility aids </w:t>
      </w:r>
      <w:r w:rsidR="63FEF551">
        <w:t>similar to this.</w:t>
      </w:r>
    </w:p>
    <w:p w:rsidR="63FEF551" w:rsidP="00227930" w:rsidRDefault="63FEF551" w14:paraId="7CFDDA1B" w14:textId="52E1ACBE">
      <w:pPr>
        <w:pStyle w:val="NumberedParagraph"/>
      </w:pPr>
      <w:r>
        <w:t>The ability to safely carry or accommodate any of these items is at the discretion of Staff on board the service.</w:t>
      </w:r>
    </w:p>
    <w:p w:rsidR="00614CA2" w:rsidP="002F3E9D" w:rsidRDefault="001449C4" w14:paraId="2D1F20CC" w14:textId="3288F386">
      <w:pPr>
        <w:pStyle w:val="Heading1"/>
        <w:rPr/>
      </w:pPr>
      <w:bookmarkStart w:name="_Toc228053519" w:id="1275717825"/>
      <w:r w:rsidR="001449C4">
        <w:rPr/>
        <w:t xml:space="preserve">Carriage of </w:t>
      </w:r>
      <w:r w:rsidR="001E3701">
        <w:rPr/>
        <w:t>items or animals</w:t>
      </w:r>
      <w:bookmarkEnd w:id="1275717825"/>
    </w:p>
    <w:p w:rsidRPr="00D14BCB" w:rsidR="00D14BCB" w:rsidP="00AC2906" w:rsidRDefault="002731EF" w14:paraId="24F3F8B6" w14:textId="0A682455">
      <w:pPr>
        <w:pStyle w:val="Heading2"/>
        <w:rPr/>
      </w:pPr>
      <w:bookmarkStart w:name="_Toc1767901770" w:id="1857269274"/>
      <w:r w:rsidR="002731EF">
        <w:rPr/>
        <w:t xml:space="preserve">Travelling with </w:t>
      </w:r>
      <w:r w:rsidR="00A40203">
        <w:rPr/>
        <w:t xml:space="preserve">micro-mobility </w:t>
      </w:r>
      <w:r w:rsidR="002731EF">
        <w:rPr/>
        <w:t>items</w:t>
      </w:r>
      <w:bookmarkStart w:name="_Toc153969402" w:id="88"/>
      <w:bookmarkEnd w:id="1857269274"/>
    </w:p>
    <w:bookmarkEnd w:id="88"/>
    <w:p w:rsidR="00A32B14" w:rsidP="00227930" w:rsidRDefault="00A32B14" w14:paraId="6F2F4692" w14:textId="736611AC">
      <w:pPr>
        <w:pStyle w:val="NumberedParagraph"/>
        <w:numPr>
          <w:ilvl w:val="2"/>
          <w:numId w:val="25"/>
        </w:numPr>
      </w:pPr>
      <w:r w:rsidRPr="00077A22">
        <w:t xml:space="preserve">Except as set out </w:t>
      </w:r>
      <w:r w:rsidRPr="0047367D">
        <w:t xml:space="preserve">in section </w:t>
      </w:r>
      <w:r w:rsidRPr="002B0101" w:rsidR="002B0101">
        <w:t>2(c)</w:t>
      </w:r>
      <w:r w:rsidRPr="0047367D">
        <w:t>, we</w:t>
      </w:r>
      <w:r w:rsidRPr="00077A22">
        <w:t xml:space="preserve"> are not liable for loss or damage to cycles, scooters, skateboards, </w:t>
      </w:r>
      <w:r w:rsidR="004F064A">
        <w:t xml:space="preserve">or </w:t>
      </w:r>
      <w:r w:rsidRPr="00077A22">
        <w:t xml:space="preserve">similar </w:t>
      </w:r>
      <w:r w:rsidR="004F064A">
        <w:t xml:space="preserve">micro-mobility </w:t>
      </w:r>
      <w:r w:rsidRPr="00077A22">
        <w:t>equipment that you wish to travel with.</w:t>
      </w:r>
    </w:p>
    <w:p w:rsidRPr="00077A22" w:rsidR="002731EF" w:rsidP="00227930" w:rsidRDefault="002731EF" w14:paraId="33A3C7D3" w14:textId="3649604F">
      <w:pPr>
        <w:pStyle w:val="NumberedParagraph"/>
      </w:pPr>
      <w:r w:rsidRPr="00077A22">
        <w:t>Cycles, scooters, roller skates, skateboards and other micro</w:t>
      </w:r>
      <w:r w:rsidR="00DF7BE1">
        <w:t>-</w:t>
      </w:r>
      <w:r w:rsidRPr="00077A22">
        <w:t xml:space="preserve">mobility </w:t>
      </w:r>
      <w:r w:rsidR="00DF7BE1">
        <w:t>or</w:t>
      </w:r>
      <w:r w:rsidRPr="00077A22">
        <w:t xml:space="preserve"> similar equipment may generally be carried on our Vehicles, so long as they:</w:t>
      </w:r>
    </w:p>
    <w:p w:rsidRPr="006A76E6" w:rsidR="002731EF" w:rsidP="006A76E6" w:rsidRDefault="6208AD35" w14:paraId="2D35B5C8" w14:textId="77777777">
      <w:pPr>
        <w:pStyle w:val="ListParagraph"/>
      </w:pPr>
      <w:r w:rsidRPr="006A76E6">
        <w:t>Do not unduly interfere with other customers</w:t>
      </w:r>
    </w:p>
    <w:p w:rsidRPr="006A76E6" w:rsidR="002731EF" w:rsidP="006A76E6" w:rsidRDefault="002731EF" w14:paraId="008B821E" w14:textId="77777777">
      <w:pPr>
        <w:pStyle w:val="ListParagraph"/>
      </w:pPr>
      <w:r w:rsidRPr="006A76E6">
        <w:t xml:space="preserve">Are not used, </w:t>
      </w:r>
      <w:bookmarkStart w:name="_Int_YxSZ9UJl" w:id="89"/>
      <w:r w:rsidRPr="006A76E6">
        <w:t>operated</w:t>
      </w:r>
      <w:bookmarkEnd w:id="89"/>
      <w:r w:rsidRPr="006A76E6">
        <w:t>, or worn whilst on board our Vehicles</w:t>
      </w:r>
    </w:p>
    <w:p w:rsidRPr="006A76E6" w:rsidR="002731EF" w:rsidP="006A76E6" w:rsidRDefault="002731EF" w14:paraId="030B5ED1" w14:textId="0EA3FDD2">
      <w:pPr>
        <w:pStyle w:val="ListParagraph"/>
      </w:pPr>
      <w:r w:rsidRPr="006A76E6">
        <w:t>Are not likely to cause injury to anyone or damage to any property</w:t>
      </w:r>
    </w:p>
    <w:p w:rsidRPr="0047367D" w:rsidR="0072196F" w:rsidP="006A76E6" w:rsidRDefault="001B7C26" w14:paraId="3FDC529B" w14:textId="5AD862C0">
      <w:pPr>
        <w:pStyle w:val="ListParagraph"/>
      </w:pPr>
      <w:r w:rsidRPr="006A76E6">
        <w:t>Comply with our vehicle</w:t>
      </w:r>
      <w:r w:rsidRPr="0047367D">
        <w:t xml:space="preserve"> capacity requirements as set out on our website (refer to section</w:t>
      </w:r>
      <w:r w:rsidRPr="0047367D" w:rsidR="0047367D">
        <w:t xml:space="preserve"> 10</w:t>
      </w:r>
      <w:r w:rsidRPr="0047367D">
        <w:t xml:space="preserve">). </w:t>
      </w:r>
    </w:p>
    <w:p w:rsidRPr="00077A22" w:rsidR="002731EF" w:rsidP="00227930" w:rsidRDefault="002731EF" w14:paraId="5D519923" w14:textId="69BC7D67">
      <w:pPr>
        <w:pStyle w:val="NumberedParagraph"/>
      </w:pPr>
      <w:r w:rsidRPr="00077A22">
        <w:t xml:space="preserve">If you wish to travel with a cycle, scooter, skateboard or similar equipment on any of our Vehicles, check the Metlink guidelines to find out where and when that is possible (refer to </w:t>
      </w:r>
      <w:r>
        <w:t>section</w:t>
      </w:r>
      <w:r w:rsidR="00A32B14">
        <w:t xml:space="preserve"> 10</w:t>
      </w:r>
      <w:r w:rsidRPr="00077A22">
        <w:t>).</w:t>
      </w:r>
    </w:p>
    <w:p w:rsidRPr="00D14BCB" w:rsidR="00D14BCB" w:rsidP="00AC2906" w:rsidRDefault="002731EF" w14:paraId="6594989C" w14:textId="63DCFBD6">
      <w:pPr>
        <w:pStyle w:val="Heading2"/>
        <w:rPr/>
      </w:pPr>
      <w:bookmarkStart w:name="_bookmark16" w:id="90"/>
      <w:bookmarkStart w:name="_Toc153969403" w:id="91"/>
      <w:bookmarkEnd w:id="90"/>
      <w:bookmarkStart w:name="_Toc1298746672" w:id="151855734"/>
      <w:r w:rsidR="002731EF">
        <w:rPr/>
        <w:t>Travelling with luggage</w:t>
      </w:r>
      <w:bookmarkEnd w:id="91"/>
      <w:bookmarkEnd w:id="151855734"/>
    </w:p>
    <w:p w:rsidR="00A32B14" w:rsidP="00227930" w:rsidRDefault="00A32B14" w14:paraId="6868E4BA" w14:textId="6906052D">
      <w:pPr>
        <w:pStyle w:val="NumberedParagraph"/>
        <w:numPr>
          <w:ilvl w:val="2"/>
          <w:numId w:val="26"/>
        </w:numPr>
      </w:pPr>
      <w:r w:rsidRPr="00077A22">
        <w:t xml:space="preserve">Except as set out </w:t>
      </w:r>
      <w:r w:rsidRPr="0047367D">
        <w:t>in section</w:t>
      </w:r>
      <w:r w:rsidR="00FF143A">
        <w:t xml:space="preserve"> 2(c)</w:t>
      </w:r>
      <w:r w:rsidRPr="0047367D">
        <w:t>, we</w:t>
      </w:r>
      <w:r w:rsidRPr="00077A22">
        <w:t xml:space="preserve"> are not liable for loss or damage to </w:t>
      </w:r>
      <w:r>
        <w:t>luggage</w:t>
      </w:r>
      <w:r w:rsidRPr="00077A22">
        <w:t xml:space="preserve"> that you wish to travel with.</w:t>
      </w:r>
    </w:p>
    <w:p w:rsidRPr="00A32B14" w:rsidR="002731EF" w:rsidP="00227930" w:rsidRDefault="002731EF" w14:paraId="5AD0ADC4" w14:textId="348D2D48">
      <w:pPr>
        <w:pStyle w:val="NumberedParagraph"/>
      </w:pPr>
      <w:r w:rsidRPr="00077A22">
        <w:t xml:space="preserve">You must follow all instructions given </w:t>
      </w:r>
      <w:r w:rsidRPr="00A32B14">
        <w:t xml:space="preserve">by </w:t>
      </w:r>
      <w:r w:rsidRPr="00A32B14" w:rsidR="0026583D">
        <w:t>o</w:t>
      </w:r>
      <w:r w:rsidRPr="00A32B14" w:rsidR="00B63DD9">
        <w:t xml:space="preserve">ur </w:t>
      </w:r>
      <w:r w:rsidRPr="00A32B14">
        <w:t>Staff in</w:t>
      </w:r>
      <w:r w:rsidRPr="00077A22">
        <w:t xml:space="preserve"> </w:t>
      </w:r>
      <w:r w:rsidRPr="00A32B14">
        <w:t xml:space="preserve">relation to items </w:t>
      </w:r>
      <w:r w:rsidRPr="00A32B14" w:rsidR="00B94E45">
        <w:t xml:space="preserve">you </w:t>
      </w:r>
      <w:r w:rsidRPr="00A32B14">
        <w:t xml:space="preserve">brought onto </w:t>
      </w:r>
      <w:r w:rsidRPr="00A32B14" w:rsidR="0026583D">
        <w:t>o</w:t>
      </w:r>
      <w:r w:rsidRPr="00A32B14" w:rsidR="00B63DD9">
        <w:t>ur</w:t>
      </w:r>
      <w:r w:rsidRPr="00A32B14">
        <w:t xml:space="preserve"> Vehicle.</w:t>
      </w:r>
      <w:r w:rsidRPr="00A32B14" w:rsidR="004D7372">
        <w:t xml:space="preserve"> You are liable for any damage or loss caused by the luggage or other items you </w:t>
      </w:r>
      <w:r w:rsidRPr="00A32B14" w:rsidR="00D677A8">
        <w:t xml:space="preserve">carry on-board our Vehicles or premises. </w:t>
      </w:r>
    </w:p>
    <w:p w:rsidRPr="00077A22" w:rsidR="002731EF" w:rsidP="00227930" w:rsidRDefault="6208AD35" w14:paraId="31348596" w14:textId="6D91DF8A">
      <w:pPr>
        <w:pStyle w:val="NumberedParagraph"/>
      </w:pPr>
      <w:r>
        <w:t xml:space="preserve">Luggage must not block any emergency exits or other </w:t>
      </w:r>
      <w:r w:rsidR="441ADAF1">
        <w:t>passengers'</w:t>
      </w:r>
      <w:r>
        <w:t xml:space="preserve"> access on or off the Vehicle or movement inside the Vehicle.</w:t>
      </w:r>
    </w:p>
    <w:p w:rsidRPr="00077A22" w:rsidR="002731EF" w:rsidP="00227930" w:rsidRDefault="00AC2906" w14:paraId="54C3EE5E" w14:textId="7BE43F1A">
      <w:pPr>
        <w:pStyle w:val="NumberedParagraph"/>
      </w:pPr>
      <w:r>
        <w:t xml:space="preserve">Our </w:t>
      </w:r>
      <w:r w:rsidRPr="00077A22" w:rsidR="002731EF">
        <w:t>Staff may refuse to carry any item if the available space for luggage is already full, or which they believe to be:</w:t>
      </w:r>
    </w:p>
    <w:p w:rsidRPr="006A76E6" w:rsidR="002731EF" w:rsidP="006A76E6" w:rsidRDefault="6208AD35" w14:paraId="7B9C6130" w14:textId="77777777">
      <w:pPr>
        <w:pStyle w:val="ListParagraph"/>
      </w:pPr>
      <w:r w:rsidRPr="006A76E6">
        <w:t>Excessively large</w:t>
      </w:r>
    </w:p>
    <w:p w:rsidRPr="006A76E6" w:rsidR="002731EF" w:rsidP="006A76E6" w:rsidRDefault="002731EF" w14:paraId="394974DC" w14:textId="77777777">
      <w:pPr>
        <w:pStyle w:val="ListParagraph"/>
      </w:pPr>
      <w:r w:rsidRPr="006A76E6">
        <w:t>Hazardous or otherwise likely to cause injury to anyone or damage to any property</w:t>
      </w:r>
    </w:p>
    <w:p w:rsidRPr="006A76E6" w:rsidR="002731EF" w:rsidP="006A76E6" w:rsidRDefault="6208AD35" w14:paraId="5214F0AA" w14:textId="30B7554A">
      <w:pPr>
        <w:pStyle w:val="ListParagraph"/>
      </w:pPr>
      <w:r w:rsidRPr="006A76E6">
        <w:t>Due to its nature or condition, likely to cause offence or discomfort to another passenger</w:t>
      </w:r>
    </w:p>
    <w:p w:rsidRPr="006A76E6" w:rsidR="002731EF" w:rsidP="006A76E6" w:rsidRDefault="002731EF" w14:paraId="0861944F" w14:textId="77777777">
      <w:pPr>
        <w:pStyle w:val="ListParagraph"/>
      </w:pPr>
      <w:r w:rsidRPr="006A76E6">
        <w:t>Unaccompanied luggage.</w:t>
      </w:r>
    </w:p>
    <w:p w:rsidRPr="00077A22" w:rsidR="002731EF" w:rsidP="00AC2906" w:rsidRDefault="002731EF" w14:paraId="119EE8E6" w14:textId="10F70855">
      <w:pPr>
        <w:pStyle w:val="Heading2"/>
        <w:rPr/>
      </w:pPr>
      <w:bookmarkStart w:name="_bookmark17" w:id="93"/>
      <w:bookmarkStart w:name="_Toc153969404" w:id="94"/>
      <w:bookmarkEnd w:id="93"/>
      <w:bookmarkStart w:name="_Toc382260682" w:id="620627247"/>
      <w:r w:rsidR="002731EF">
        <w:rPr/>
        <w:t xml:space="preserve">Travelling with </w:t>
      </w:r>
      <w:bookmarkEnd w:id="94"/>
      <w:r w:rsidR="00EF3F67">
        <w:rPr/>
        <w:t>strollers</w:t>
      </w:r>
      <w:r w:rsidR="005664BC">
        <w:rPr/>
        <w:t>, prams, and buggies</w:t>
      </w:r>
      <w:bookmarkEnd w:id="620627247"/>
    </w:p>
    <w:p w:rsidRPr="00077A22" w:rsidR="004F064A" w:rsidP="00227930" w:rsidRDefault="004F064A" w14:paraId="0539F526" w14:textId="76EB21FA">
      <w:pPr>
        <w:pStyle w:val="NumberedParagraph"/>
        <w:numPr>
          <w:ilvl w:val="2"/>
          <w:numId w:val="27"/>
        </w:numPr>
      </w:pPr>
      <w:bookmarkStart w:name="_bookmark18" w:id="96"/>
      <w:bookmarkEnd w:id="96"/>
      <w:r w:rsidRPr="00077A22">
        <w:t xml:space="preserve">Except as set out </w:t>
      </w:r>
      <w:r w:rsidRPr="0047367D">
        <w:t>in section</w:t>
      </w:r>
      <w:r w:rsidR="006613A0">
        <w:t xml:space="preserve"> 2(c)</w:t>
      </w:r>
      <w:r w:rsidRPr="0047367D">
        <w:t>, we</w:t>
      </w:r>
      <w:r w:rsidRPr="00077A22">
        <w:t xml:space="preserve"> are not liable for loss or damage to </w:t>
      </w:r>
      <w:r>
        <w:t>strollers</w:t>
      </w:r>
      <w:r w:rsidR="005664BC">
        <w:t xml:space="preserve">, </w:t>
      </w:r>
      <w:r>
        <w:t>prams</w:t>
      </w:r>
      <w:r w:rsidR="005664BC">
        <w:t>, and buggies</w:t>
      </w:r>
      <w:r w:rsidRPr="00077A22">
        <w:t xml:space="preserve"> that you wish to travel with.</w:t>
      </w:r>
    </w:p>
    <w:p w:rsidRPr="00077A22" w:rsidR="002731EF" w:rsidP="00227930" w:rsidRDefault="002731EF" w14:paraId="7A84CC8F" w14:textId="5385A013">
      <w:pPr>
        <w:pStyle w:val="NumberedParagraph"/>
      </w:pPr>
      <w:r>
        <w:t xml:space="preserve">Our Vehicles have different capacities for carrying </w:t>
      </w:r>
      <w:r w:rsidR="005664BC">
        <w:t xml:space="preserve">strollers, </w:t>
      </w:r>
      <w:r>
        <w:t>prams,</w:t>
      </w:r>
      <w:r w:rsidR="005664BC">
        <w:t xml:space="preserve"> and</w:t>
      </w:r>
      <w:r>
        <w:t xml:space="preserve"> buggies. Check the Metlink guidelines</w:t>
      </w:r>
      <w:r w:rsidR="005664BC">
        <w:t xml:space="preserve"> (refer to section 10)</w:t>
      </w:r>
      <w:r>
        <w:t xml:space="preserve"> to confirm the capacity for prams on the Vehicles that you will be using on your Journey. If you want to bring </w:t>
      </w:r>
      <w:r w:rsidR="005664BC">
        <w:t xml:space="preserve">one of these </w:t>
      </w:r>
      <w:r>
        <w:t>on</w:t>
      </w:r>
      <w:r w:rsidR="005664BC">
        <w:t xml:space="preserve"> </w:t>
      </w:r>
      <w:r>
        <w:t>our Vehicles, you must comply with</w:t>
      </w:r>
      <w:r w:rsidR="00C3313A">
        <w:t xml:space="preserve"> </w:t>
      </w:r>
      <w:r>
        <w:t>those guidelines.</w:t>
      </w:r>
    </w:p>
    <w:p w:rsidRPr="00D14BCB" w:rsidR="00D14BCB" w:rsidP="00AC2906" w:rsidRDefault="002731EF" w14:paraId="467D89D2" w14:textId="67530750">
      <w:pPr>
        <w:pStyle w:val="Heading2"/>
        <w:rPr/>
      </w:pPr>
      <w:bookmarkStart w:name="_bookmark19" w:id="97"/>
      <w:bookmarkStart w:name="_Toc153969405" w:id="98"/>
      <w:bookmarkEnd w:id="97"/>
      <w:bookmarkStart w:name="_Toc1427434126" w:id="903913933"/>
      <w:r w:rsidR="002731EF">
        <w:rPr/>
        <w:t>Travelling with animals</w:t>
      </w:r>
      <w:bookmarkEnd w:id="98"/>
      <w:bookmarkEnd w:id="903913933"/>
    </w:p>
    <w:p w:rsidR="005664BC" w:rsidP="00227930" w:rsidRDefault="005664BC" w14:paraId="068C00A0" w14:textId="02BD3C86">
      <w:pPr>
        <w:pStyle w:val="NumberedParagraph"/>
        <w:numPr>
          <w:ilvl w:val="2"/>
          <w:numId w:val="28"/>
        </w:numPr>
      </w:pPr>
      <w:r w:rsidRPr="00077A22">
        <w:t xml:space="preserve">Except as set out </w:t>
      </w:r>
      <w:r w:rsidRPr="0047367D">
        <w:t>in section</w:t>
      </w:r>
      <w:r w:rsidR="00277461">
        <w:t xml:space="preserve"> </w:t>
      </w:r>
      <w:r w:rsidR="004F0DAF">
        <w:t>2(c)</w:t>
      </w:r>
      <w:r w:rsidRPr="0047367D">
        <w:t>, we</w:t>
      </w:r>
      <w:r w:rsidRPr="00077A22">
        <w:t xml:space="preserve"> are not liable for </w:t>
      </w:r>
      <w:r>
        <w:t>injury or harm</w:t>
      </w:r>
      <w:r w:rsidRPr="00077A22">
        <w:t xml:space="preserve"> to </w:t>
      </w:r>
      <w:r>
        <w:t xml:space="preserve">your domestic pet or disability </w:t>
      </w:r>
      <w:r w:rsidR="00C34AA1">
        <w:t xml:space="preserve">assist </w:t>
      </w:r>
      <w:r>
        <w:t>dog</w:t>
      </w:r>
      <w:r w:rsidRPr="00077A22">
        <w:t xml:space="preserve"> that you wish to travel with.</w:t>
      </w:r>
    </w:p>
    <w:p w:rsidRPr="00077A22" w:rsidR="002731EF" w:rsidP="00227930" w:rsidRDefault="002731EF" w14:paraId="65F72DAC" w14:textId="7688D171">
      <w:pPr>
        <w:pStyle w:val="NumberedParagraph"/>
      </w:pPr>
      <w:r w:rsidRPr="00077A22">
        <w:t xml:space="preserve">You may travel on our Vehicles with your certified disability </w:t>
      </w:r>
      <w:bookmarkStart w:name="_Int_dANc6Lh7" w:id="100"/>
      <w:r w:rsidRPr="00077A22">
        <w:t>assist</w:t>
      </w:r>
      <w:bookmarkEnd w:id="100"/>
      <w:r w:rsidRPr="00077A22">
        <w:t xml:space="preserve"> dog (as defined in the Dog Control Act 1996).</w:t>
      </w:r>
    </w:p>
    <w:p w:rsidR="002731EF" w:rsidP="00227930" w:rsidRDefault="002731EF" w14:paraId="217CCDC8" w14:textId="398C4708">
      <w:pPr>
        <w:pStyle w:val="NumberedParagraph"/>
      </w:pPr>
      <w:r w:rsidRPr="00077A22">
        <w:t>Domestic pets are allowed to travel on our Vehicles subject to the guidance set out on our website (</w:t>
      </w:r>
      <w:r>
        <w:t xml:space="preserve">refer to </w:t>
      </w:r>
      <w:r w:rsidR="0035372C">
        <w:t xml:space="preserve">section </w:t>
      </w:r>
      <w:r w:rsidR="0035372C">
        <w:fldChar w:fldCharType="begin"/>
      </w:r>
      <w:r w:rsidR="0035372C">
        <w:instrText xml:space="preserve"> REF _Ref164250858 \n \h </w:instrText>
      </w:r>
      <w:r w:rsidR="0035372C">
        <w:fldChar w:fldCharType="separate"/>
      </w:r>
      <w:r w:rsidR="0035372C">
        <w:rPr>
          <w:cs/>
        </w:rPr>
        <w:t>‎</w:t>
      </w:r>
      <w:r w:rsidR="0035372C">
        <w:t>10</w:t>
      </w:r>
      <w:r w:rsidR="0035372C">
        <w:fldChar w:fldCharType="end"/>
      </w:r>
      <w:r w:rsidRPr="00077A22">
        <w:t>).</w:t>
      </w:r>
    </w:p>
    <w:p w:rsidRPr="00077A22" w:rsidR="005664BC" w:rsidP="00227930" w:rsidRDefault="005664BC" w14:paraId="4CF5F2B0" w14:textId="5AEACC18">
      <w:pPr>
        <w:pStyle w:val="NumberedParagraph"/>
      </w:pPr>
      <w:r>
        <w:t xml:space="preserve">You must comply with reasonable instructions from our Staff </w:t>
      </w:r>
      <w:r w:rsidR="2AF5C86A">
        <w:t>about</w:t>
      </w:r>
      <w:r>
        <w:t xml:space="preserve"> your disability </w:t>
      </w:r>
      <w:bookmarkStart w:name="_Int_Ji4OiS55" w:id="101"/>
      <w:r>
        <w:t>assist</w:t>
      </w:r>
      <w:bookmarkEnd w:id="101"/>
      <w:r>
        <w:t xml:space="preserve"> dog</w:t>
      </w:r>
      <w:r w:rsidR="00FB024B">
        <w:t xml:space="preserve"> or domestic pet</w:t>
      </w:r>
      <w:r>
        <w:t>.</w:t>
      </w:r>
    </w:p>
    <w:p w:rsidR="002731EF" w:rsidP="00227930" w:rsidRDefault="002731EF" w14:paraId="32BDA083" w14:textId="03AE1694">
      <w:pPr>
        <w:pStyle w:val="NumberedParagraph"/>
      </w:pPr>
      <w:r w:rsidRPr="00077A22">
        <w:t xml:space="preserve">Passengers travelling with domestic pets </w:t>
      </w:r>
      <w:bookmarkStart w:name="_Int_60yRB7xV" w:id="102"/>
      <w:r w:rsidRPr="00077A22">
        <w:t>are responsible for</w:t>
      </w:r>
      <w:bookmarkEnd w:id="102"/>
      <w:r w:rsidRPr="00077A22">
        <w:t xml:space="preserve"> those pets, and other passengers’ safety and must keep their pets under control while they are on our </w:t>
      </w:r>
      <w:r w:rsidR="6CA37560">
        <w:t>premises or</w:t>
      </w:r>
      <w:r w:rsidRPr="00077A22">
        <w:t xml:space="preserve"> getting on or off or travelling on our Vehicles.</w:t>
      </w:r>
    </w:p>
    <w:p w:rsidRPr="00077A22" w:rsidR="002731EF" w:rsidP="00227930" w:rsidRDefault="002731EF" w14:paraId="7DFDBED4" w14:textId="5873E902">
      <w:pPr>
        <w:pStyle w:val="NumberedParagraph"/>
      </w:pPr>
      <w:r w:rsidRPr="00077A22">
        <w:t xml:space="preserve">You may be refused entry to board the Vehicle or asked to leave the Vehicle with your domestic pet if the Vehicle is crowded; or, if in </w:t>
      </w:r>
      <w:r w:rsidR="005664BC">
        <w:t xml:space="preserve">our </w:t>
      </w:r>
      <w:r w:rsidRPr="00077A22">
        <w:t>Staffs opinion, the animal is causing or likely to cause a safety risk or nuisance to other customers.</w:t>
      </w:r>
    </w:p>
    <w:p w:rsidRPr="00077A22" w:rsidR="002731EF" w:rsidP="00227930" w:rsidRDefault="002731EF" w14:paraId="2205E14E" w14:textId="40D538D4">
      <w:pPr>
        <w:pStyle w:val="NumberedParagraph"/>
      </w:pPr>
      <w:r w:rsidRPr="00077A22">
        <w:t>Passengers travelling with domestic pets must travel during off-peak periods only.</w:t>
      </w:r>
    </w:p>
    <w:p w:rsidRPr="00077A22" w:rsidR="002731EF" w:rsidP="002F3E9D" w:rsidRDefault="002731EF" w14:paraId="7F91306D" w14:textId="77777777">
      <w:pPr>
        <w:pStyle w:val="Heading1"/>
        <w:rPr/>
      </w:pPr>
      <w:bookmarkStart w:name="_bookmark20" w:id="103"/>
      <w:bookmarkStart w:name="_Toc153969406" w:id="104"/>
      <w:bookmarkEnd w:id="103"/>
      <w:bookmarkStart w:name="_Toc1845230302" w:id="436181236"/>
      <w:r w:rsidR="002731EF">
        <w:rPr/>
        <w:t>Travelling in large groups</w:t>
      </w:r>
      <w:bookmarkEnd w:id="104"/>
      <w:bookmarkEnd w:id="436181236"/>
    </w:p>
    <w:p w:rsidRPr="00077A22" w:rsidR="002731EF" w:rsidP="00227930" w:rsidRDefault="6208AD35" w14:paraId="7AE863BC" w14:textId="114318D2">
      <w:pPr>
        <w:pStyle w:val="NumberedParagraph"/>
        <w:numPr>
          <w:ilvl w:val="2"/>
          <w:numId w:val="29"/>
        </w:numPr>
      </w:pPr>
      <w:r>
        <w:t xml:space="preserve">RAIL: If you wish to travel as part of a group of 10 or more people, we </w:t>
      </w:r>
      <w:bookmarkStart w:name="_Int_3uqKKXg8" w:id="106"/>
      <w:r>
        <w:t>require</w:t>
      </w:r>
      <w:bookmarkEnd w:id="106"/>
      <w:r>
        <w:t xml:space="preserve"> 10 working </w:t>
      </w:r>
      <w:r w:rsidR="5AD3EAD9">
        <w:t>days'</w:t>
      </w:r>
      <w:r>
        <w:t xml:space="preserve"> advance notice of your travel plans. Please call Metlink rail ticketing Staff on 04 462 1546 during business hours or email: </w:t>
      </w:r>
      <w:hyperlink r:id="rId20">
        <w:r w:rsidRPr="5FF1065E">
          <w:rPr>
            <w:rStyle w:val="Hyperlink"/>
          </w:rPr>
          <w:t>ticketing@transdevnz.co.nz.</w:t>
        </w:r>
      </w:hyperlink>
      <w:r>
        <w:t xml:space="preserve"> If we are not adequately notified, we may not be able to accommodate your group and may refuse entry to some or all of your group on the service that you wish to use. Nevertheless, there is no guarantee that we will be able to accommodate your group, even if you do advise us in advance.</w:t>
      </w:r>
    </w:p>
    <w:p w:rsidRPr="00077A22" w:rsidR="002731EF" w:rsidP="00227930" w:rsidRDefault="002731EF" w14:paraId="018ED541" w14:textId="4D9FE78D">
      <w:pPr>
        <w:pStyle w:val="NumberedParagraph"/>
      </w:pPr>
      <w:r>
        <w:t xml:space="preserve">BUS: We encourage larger groups to travel during off-peak periods. This is to </w:t>
      </w:r>
      <w:bookmarkStart w:name="_Int_ReTL8I56" w:id="107"/>
      <w:r>
        <w:t>minimise</w:t>
      </w:r>
      <w:bookmarkEnd w:id="107"/>
      <w:r>
        <w:t xml:space="preserve"> the possibility that we may not be able to accommodate your group and may refuse entry to some or </w:t>
      </w:r>
      <w:bookmarkStart w:name="_Int_fEd28CYu" w:id="108"/>
      <w:r>
        <w:t>all of</w:t>
      </w:r>
      <w:bookmarkEnd w:id="108"/>
      <w:r>
        <w:t xml:space="preserve"> your group on the service that you wish to use.</w:t>
      </w:r>
    </w:p>
    <w:p w:rsidR="6698E50C" w:rsidP="00227930" w:rsidRDefault="6698E50C" w14:paraId="66AC085F" w14:textId="472E4BB1">
      <w:pPr>
        <w:pStyle w:val="NumberedParagraph"/>
      </w:pPr>
      <w:r w:rsidRPr="60AB9F8C">
        <w:t>FERRY: Groups of ten or more are encouraged to contact East by West so we can assist with your travel requirements. This allows us to prepare to handle a group travelling together in a way to avoid potential service impact, and to manage payment.</w:t>
      </w:r>
    </w:p>
    <w:p w:rsidR="002731EF" w:rsidP="00227930" w:rsidRDefault="002731EF" w14:paraId="5EEAA7F3" w14:textId="7D44BE05">
      <w:pPr>
        <w:pStyle w:val="NumberedParagraph"/>
      </w:pPr>
      <w:r w:rsidRPr="00077A22">
        <w:t>Large school groups (10 or more students) must be supervised by responsible adults.</w:t>
      </w:r>
    </w:p>
    <w:p w:rsidR="00767EEF" w:rsidP="002F3E9D" w:rsidRDefault="00767EEF" w14:paraId="25A90BDD" w14:textId="286F4744">
      <w:pPr>
        <w:pStyle w:val="Heading1"/>
        <w:rPr/>
      </w:pPr>
      <w:bookmarkStart w:name="_Toc708677116" w:id="240779517"/>
      <w:r w:rsidR="00767EEF">
        <w:rPr/>
        <w:t>Fares</w:t>
      </w:r>
      <w:r w:rsidR="0056510F">
        <w:rPr/>
        <w:t xml:space="preserve"> and</w:t>
      </w:r>
      <w:r w:rsidR="00767EEF">
        <w:rPr/>
        <w:t xml:space="preserve"> </w:t>
      </w:r>
      <w:r w:rsidR="005B07BE">
        <w:rPr/>
        <w:t>tickets</w:t>
      </w:r>
      <w:bookmarkEnd w:id="240779517"/>
    </w:p>
    <w:p w:rsidRPr="003E2712" w:rsidR="00395B91" w:rsidP="00227930" w:rsidRDefault="2B85C3E9" w14:paraId="1BB13C9F" w14:textId="72215A22">
      <w:pPr>
        <w:pStyle w:val="NumberedParagraph"/>
        <w:numPr>
          <w:ilvl w:val="2"/>
          <w:numId w:val="30"/>
        </w:numPr>
      </w:pPr>
      <w:r w:rsidRPr="00F80678">
        <w:t xml:space="preserve">By using </w:t>
      </w:r>
      <w:r w:rsidRPr="00F80678" w:rsidR="78896FCE">
        <w:t>o</w:t>
      </w:r>
      <w:r w:rsidRPr="00F80678">
        <w:t xml:space="preserve">ur services or premises, you agree to the Terms and Conditions of </w:t>
      </w:r>
      <w:r w:rsidRPr="00F80678" w:rsidR="337BB15E">
        <w:t>o</w:t>
      </w:r>
      <w:r w:rsidRPr="00F80678">
        <w:t xml:space="preserve">ur fares and tickets published on </w:t>
      </w:r>
      <w:r w:rsidRPr="00F80678" w:rsidR="78896FCE">
        <w:t>o</w:t>
      </w:r>
      <w:r w:rsidRPr="00F80678">
        <w:t xml:space="preserve">ur </w:t>
      </w:r>
      <w:r w:rsidRPr="00F80678" w:rsidR="1A0A1551">
        <w:t>website in</w:t>
      </w:r>
      <w:r w:rsidRPr="00F80678">
        <w:t xml:space="preserve"> the links provided in section </w:t>
      </w:r>
      <w:r w:rsidRPr="00F80678" w:rsidR="00395B91">
        <w:fldChar w:fldCharType="begin"/>
      </w:r>
      <w:r w:rsidRPr="00F80678" w:rsidR="00395B91">
        <w:instrText xml:space="preserve"> REF _Ref164250858 \n \h  \* MERGEFORMAT </w:instrText>
      </w:r>
      <w:r w:rsidRPr="00F80678" w:rsidR="00395B91">
        <w:fldChar w:fldCharType="separate"/>
      </w:r>
      <w:r w:rsidRPr="00F80678">
        <w:rPr>
          <w:cs/>
        </w:rPr>
        <w:t>‎</w:t>
      </w:r>
      <w:r w:rsidRPr="00F80678">
        <w:t>10</w:t>
      </w:r>
      <w:r w:rsidRPr="00F80678" w:rsidR="00395B91">
        <w:fldChar w:fldCharType="end"/>
      </w:r>
      <w:r w:rsidRPr="00F80678">
        <w:t>.</w:t>
      </w:r>
    </w:p>
    <w:p w:rsidR="005666E8" w:rsidP="00227930" w:rsidRDefault="00395B91" w14:paraId="2C02D2A2" w14:textId="73C19430">
      <w:pPr>
        <w:pStyle w:val="NumberedParagraph"/>
      </w:pPr>
      <w:r w:rsidRPr="00D0060E">
        <w:t xml:space="preserve">Information about Metlink fares including how fares are calculated, fare zones, fare types, concessions, Ticket prices and how and where Metlink tickets can be </w:t>
      </w:r>
      <w:r w:rsidRPr="00D0060E" w:rsidR="1E6D00EC">
        <w:t>bought</w:t>
      </w:r>
      <w:r w:rsidRPr="00D0060E">
        <w:t xml:space="preserve"> are set out on the Metlink website</w:t>
      </w:r>
      <w:r w:rsidR="00C50A49">
        <w:t xml:space="preserve"> </w:t>
      </w:r>
      <w:r w:rsidRPr="00D0060E" w:rsidR="00C50A49">
        <w:t>(</w:t>
      </w:r>
      <w:r w:rsidR="0019127F">
        <w:t>refer to</w:t>
      </w:r>
      <w:r w:rsidR="00C50A49">
        <w:t xml:space="preserve"> </w:t>
      </w:r>
      <w:r w:rsidRPr="00D0060E" w:rsidR="00C50A49">
        <w:t>section</w:t>
      </w:r>
      <w:r w:rsidR="00C50A49">
        <w:t xml:space="preserve"> </w:t>
      </w:r>
      <w:r w:rsidR="00C50A49">
        <w:fldChar w:fldCharType="begin"/>
      </w:r>
      <w:r w:rsidR="00C50A49">
        <w:instrText xml:space="preserve"> REF _Ref164250858 \n \h </w:instrText>
      </w:r>
      <w:r w:rsidR="00C50A49">
        <w:fldChar w:fldCharType="separate"/>
      </w:r>
      <w:r w:rsidR="00C50A49">
        <w:rPr>
          <w:cs/>
        </w:rPr>
        <w:t>‎</w:t>
      </w:r>
      <w:r w:rsidR="00C50A49">
        <w:t>10</w:t>
      </w:r>
      <w:r w:rsidR="00C50A49">
        <w:fldChar w:fldCharType="end"/>
      </w:r>
      <w:r w:rsidRPr="00D0060E" w:rsidR="00C50A49">
        <w:t>)</w:t>
      </w:r>
      <w:r w:rsidRPr="00D0060E">
        <w:t>.</w:t>
      </w:r>
      <w:r w:rsidR="008E3946">
        <w:t xml:space="preserve"> </w:t>
      </w:r>
    </w:p>
    <w:p w:rsidRPr="00D0060E" w:rsidR="00D57424" w:rsidP="00227930" w:rsidRDefault="00D57424" w14:paraId="46D1D860" w14:textId="7A04C723">
      <w:pPr>
        <w:pStyle w:val="NumberedParagraph"/>
      </w:pPr>
      <w:r>
        <w:t xml:space="preserve">Metlink </w:t>
      </w:r>
      <w:r w:rsidR="7476FF07">
        <w:t>offer</w:t>
      </w:r>
      <w:r>
        <w:t xml:space="preserve"> a range of discounted fares and travel concessions. Not all concessions are available on all services</w:t>
      </w:r>
      <w:r w:rsidR="0030400E">
        <w:t xml:space="preserve"> or Tickets</w:t>
      </w:r>
      <w:r>
        <w:t xml:space="preserve">. Concessions and discounts are available for eligible groups subject to the Terms and Conditions set out on our website </w:t>
      </w:r>
      <w:r w:rsidRPr="00D0060E">
        <w:t>(</w:t>
      </w:r>
      <w:r w:rsidR="0019127F">
        <w:t>refer to</w:t>
      </w:r>
      <w:r>
        <w:t xml:space="preserve"> </w:t>
      </w:r>
      <w:r w:rsidRPr="00D0060E">
        <w:t>section</w:t>
      </w:r>
      <w:r>
        <w:t xml:space="preserve"> </w:t>
      </w:r>
      <w:r>
        <w:fldChar w:fldCharType="begin"/>
      </w:r>
      <w:r>
        <w:instrText xml:space="preserve"> REF _Ref164250858 \n \h </w:instrText>
      </w:r>
      <w:r>
        <w:fldChar w:fldCharType="separate"/>
      </w:r>
      <w:r>
        <w:rPr>
          <w:cs/>
        </w:rPr>
        <w:t>‎</w:t>
      </w:r>
      <w:r>
        <w:t>10</w:t>
      </w:r>
      <w:r>
        <w:fldChar w:fldCharType="end"/>
      </w:r>
      <w:r w:rsidRPr="00D0060E">
        <w:t>)</w:t>
      </w:r>
      <w:r>
        <w:t>.</w:t>
      </w:r>
    </w:p>
    <w:p w:rsidRPr="00D0060E" w:rsidR="00D57424" w:rsidP="00227930" w:rsidRDefault="00D57424" w14:paraId="7B66C711" w14:textId="188ADE4A">
      <w:pPr>
        <w:pStyle w:val="NumberedParagraph"/>
      </w:pPr>
      <w:r>
        <w:t xml:space="preserve">Unless otherwise </w:t>
      </w:r>
      <w:bookmarkStart w:name="_Int_rBUb9DHs" w:id="110"/>
      <w:r>
        <w:t>stated</w:t>
      </w:r>
      <w:bookmarkEnd w:id="110"/>
      <w:r>
        <w:t xml:space="preserve"> for a discounted or free travel entitlement, if you are travelling on a concession fare you must present to Staff a valid Ticket and proof of entitlement to the concession every time you board a Vehicle or whenever requested to show your Ticket during your Journey. If you do not, you may have to pay the required fare or leave the Vehicle.</w:t>
      </w:r>
    </w:p>
    <w:p w:rsidR="782CA8BC" w:rsidP="00227930" w:rsidRDefault="3987C38B" w14:paraId="5C9C826B" w14:textId="68CF3797">
      <w:pPr>
        <w:pStyle w:val="NumberedParagraph"/>
      </w:pPr>
      <w:r>
        <w:t>Children under 5 years old must be accompanied by a passenger who is at least 10 years old.</w:t>
      </w:r>
    </w:p>
    <w:p w:rsidRPr="00D0060E" w:rsidR="00395B91" w:rsidP="00227930" w:rsidRDefault="005666E8" w14:paraId="412916F5" w14:textId="439185C1">
      <w:pPr>
        <w:pStyle w:val="NumberedParagraph"/>
      </w:pPr>
      <w:r w:rsidRPr="00D0060E">
        <w:rPr>
          <w:noProof/>
        </w:rPr>
        <mc:AlternateContent>
          <mc:Choice Requires="wps">
            <w:drawing>
              <wp:anchor distT="0" distB="0" distL="114300" distR="114300" simplePos="0" relativeHeight="251658241" behindDoc="0" locked="0" layoutInCell="1" allowOverlap="1" wp14:anchorId="5AD4651D" wp14:editId="2137EEC4">
                <wp:simplePos x="0" y="0"/>
                <wp:positionH relativeFrom="page">
                  <wp:posOffset>4435475</wp:posOffset>
                </wp:positionH>
                <wp:positionV relativeFrom="paragraph">
                  <wp:posOffset>318770</wp:posOffset>
                </wp:positionV>
                <wp:extent cx="42545" cy="88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0234D6">
              <v:rect id="Rectangle 5" style="position:absolute;margin-left:349.25pt;margin-top:25.1pt;width:3.3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5702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">
                <w10:wrap anchorx="page"/>
              </v:rect>
            </w:pict>
          </mc:Fallback>
        </mc:AlternateContent>
      </w:r>
      <w:r w:rsidRPr="00D0060E">
        <w:t>Each Ticket</w:t>
      </w:r>
      <w:r w:rsidR="00736FA5">
        <w:t xml:space="preserve"> and Concession</w:t>
      </w:r>
      <w:r w:rsidRPr="00D0060E">
        <w:t xml:space="preserve"> is valid under its own Terms and Conditions as specified on paper tickets, the Metlink </w:t>
      </w:r>
      <w:r>
        <w:t>website</w:t>
      </w:r>
      <w:r w:rsidR="0019127F">
        <w:t xml:space="preserve"> (refer to section 10)</w:t>
      </w:r>
      <w:r>
        <w:t xml:space="preserve"> </w:t>
      </w:r>
      <w:r w:rsidRPr="00D0060E">
        <w:t xml:space="preserve">or </w:t>
      </w:r>
      <w:r w:rsidR="0019127F">
        <w:t xml:space="preserve">our </w:t>
      </w:r>
      <w:r w:rsidRPr="00D0060E">
        <w:t>ti</w:t>
      </w:r>
      <w:r w:rsidR="0019127F">
        <w:t>c</w:t>
      </w:r>
      <w:r w:rsidRPr="00D0060E">
        <w:t>keting suppliers’ website, and these conditions.</w:t>
      </w:r>
      <w:r w:rsidR="00756EFB">
        <w:t xml:space="preserve"> </w:t>
      </w:r>
    </w:p>
    <w:p w:rsidR="1F2EF766" w:rsidP="00227930" w:rsidRDefault="1F2EF766" w14:paraId="1426464B" w14:textId="23D6519D">
      <w:pPr>
        <w:pStyle w:val="NumberedParagraph"/>
      </w:pPr>
      <w:r>
        <w:t xml:space="preserve">SCHOOL BUS SERVICES: Metlink School bus services may only be used by passengers travelling on a Child Concession fare. The exception to this is when Metlink, at its sole discretion, gives written permission for an adult to travel on a school bus service. This is generally only given for a specific purpose and/or </w:t>
      </w:r>
      <w:bookmarkStart w:name="_Int_3hz9DoqM" w:id="111"/>
      <w:r>
        <w:t>timeframe</w:t>
      </w:r>
      <w:bookmarkEnd w:id="111"/>
      <w:r>
        <w:t>.</w:t>
      </w:r>
    </w:p>
    <w:p w:rsidR="00DF1FDB" w:rsidP="00227930" w:rsidRDefault="00DF1FDB" w14:paraId="220708DC" w14:textId="3B30E9EF">
      <w:pPr>
        <w:pStyle w:val="NumberedParagraph"/>
      </w:pPr>
      <w:r>
        <w:t xml:space="preserve">Metlink </w:t>
      </w:r>
      <w:r w:rsidR="1237B0FD">
        <w:t>reserves</w:t>
      </w:r>
      <w:r>
        <w:t xml:space="preserve"> the right to change </w:t>
      </w:r>
      <w:r w:rsidR="00224477">
        <w:t>fare levels</w:t>
      </w:r>
      <w:r w:rsidR="007221E0">
        <w:t xml:space="preserve">, </w:t>
      </w:r>
      <w:r w:rsidR="002F54B4">
        <w:t xml:space="preserve">or </w:t>
      </w:r>
      <w:r w:rsidR="00A202ED">
        <w:t>the</w:t>
      </w:r>
      <w:r w:rsidR="002F54B4">
        <w:t xml:space="preserve"> </w:t>
      </w:r>
      <w:r w:rsidR="007221E0">
        <w:t>price</w:t>
      </w:r>
      <w:r w:rsidR="002F54B4">
        <w:t>s</w:t>
      </w:r>
      <w:r w:rsidR="0019127F">
        <w:t>,</w:t>
      </w:r>
      <w:r w:rsidR="002F54B4">
        <w:t xml:space="preserve"> or </w:t>
      </w:r>
      <w:r>
        <w:t xml:space="preserve">Terms and Conditions of any Ticket including their validity for any or all parts of the Metlink public transport network. </w:t>
      </w:r>
    </w:p>
    <w:p w:rsidRPr="00D0060E" w:rsidR="00DF1FDB" w:rsidP="00227930" w:rsidRDefault="00DF1FDB" w14:paraId="02EB9580" w14:textId="37899B82">
      <w:pPr>
        <w:pStyle w:val="NumberedParagraph"/>
      </w:pPr>
      <w:r>
        <w:t xml:space="preserve">Changes to the availability and conditions of any Ticket, and relevant transition guidance, will be communicated </w:t>
      </w:r>
      <w:r w:rsidR="0019127F">
        <w:t xml:space="preserve">via </w:t>
      </w:r>
      <w:r w:rsidR="7EDEF8D4">
        <w:t>all</w:t>
      </w:r>
      <w:r w:rsidR="0019127F">
        <w:t xml:space="preserve"> our</w:t>
      </w:r>
      <w:r>
        <w:t xml:space="preserve"> communication channels.</w:t>
      </w:r>
    </w:p>
    <w:p w:rsidR="00C37E99" w:rsidP="00227930" w:rsidRDefault="00D0060E" w14:paraId="74CED2A1" w14:textId="708AA8A9">
      <w:pPr>
        <w:pStyle w:val="NumberedParagraph"/>
      </w:pPr>
      <w:r>
        <w:t xml:space="preserve">You must have a valid Ticket or proof of entitlement to travel on our services. </w:t>
      </w:r>
    </w:p>
    <w:p w:rsidRPr="00D0060E" w:rsidR="006C12BE" w:rsidP="00227930" w:rsidRDefault="006C12BE" w14:paraId="7054259C" w14:textId="6DBC1F80">
      <w:pPr>
        <w:pStyle w:val="NumberedParagraph"/>
      </w:pPr>
      <w:r>
        <w:t>Unless a Ticket allows more than one person to travel together on a Ticket, each person getting on a service must either use their own Snapper Card or where applicable, pay for the Trip with another valid payment method.</w:t>
      </w:r>
    </w:p>
    <w:p w:rsidRPr="00D0060E" w:rsidR="00D0060E" w:rsidP="00227930" w:rsidRDefault="00D0060E" w14:paraId="0CDBF823" w14:textId="38010B25">
      <w:pPr>
        <w:pStyle w:val="NumberedParagraph"/>
      </w:pPr>
      <w:r>
        <w:t xml:space="preserve">You must keep your Ticket safe, undamaged and unaltered for the whole of your Journey and present it on request for validation by </w:t>
      </w:r>
      <w:r w:rsidR="0019127F">
        <w:t xml:space="preserve">our </w:t>
      </w:r>
      <w:r>
        <w:t xml:space="preserve">Staff. Otherwise, you may </w:t>
      </w:r>
      <w:r w:rsidR="54966F3E">
        <w:t>have</w:t>
      </w:r>
      <w:r>
        <w:t xml:space="preserve"> to pay another fare or </w:t>
      </w:r>
      <w:r w:rsidR="00B9389F">
        <w:t xml:space="preserve">be </w:t>
      </w:r>
      <w:r>
        <w:t>asked to leave the Vehicle. You will not be eligible for a refund should you later find a missing Ticket.</w:t>
      </w:r>
    </w:p>
    <w:p w:rsidRPr="00D0060E" w:rsidR="00B51696" w:rsidP="00227930" w:rsidRDefault="00B51696" w14:paraId="6CF344AC" w14:textId="26F18B6E">
      <w:pPr>
        <w:pStyle w:val="NumberedParagraph"/>
      </w:pPr>
      <w:r w:rsidRPr="00D0060E">
        <w:t xml:space="preserve">You must pay the correct fare for your entire Journey </w:t>
      </w:r>
      <w:bookmarkStart w:name="_Int_ueFVOEwl" w:id="112"/>
      <w:r w:rsidRPr="00D0060E">
        <w:t>in accordance with</w:t>
      </w:r>
      <w:bookmarkEnd w:id="112"/>
      <w:r w:rsidRPr="00D0060E">
        <w:t xml:space="preserve"> the Metlink fare schedule, the conditions of use printed on tickets and specified on the Metlink website (</w:t>
      </w:r>
      <w:r w:rsidR="0019127F">
        <w:t>refer to</w:t>
      </w:r>
      <w:r>
        <w:t xml:space="preserve"> </w:t>
      </w:r>
      <w:r w:rsidRPr="00D0060E">
        <w:t>section</w:t>
      </w:r>
      <w:r>
        <w:t xml:space="preserve"> </w:t>
      </w:r>
      <w:r>
        <w:fldChar w:fldCharType="begin"/>
      </w:r>
      <w:r>
        <w:instrText xml:space="preserve"> REF _Ref164250858 \n \h </w:instrText>
      </w:r>
      <w:r>
        <w:fldChar w:fldCharType="separate"/>
      </w:r>
      <w:r>
        <w:rPr>
          <w:cs/>
        </w:rPr>
        <w:t>‎</w:t>
      </w:r>
      <w:r>
        <w:t>10</w:t>
      </w:r>
      <w:r>
        <w:fldChar w:fldCharType="end"/>
      </w:r>
      <w:r w:rsidRPr="00D0060E">
        <w:t xml:space="preserve">) and these </w:t>
      </w:r>
      <w:r w:rsidR="00603A8E">
        <w:t>C</w:t>
      </w:r>
      <w:r w:rsidRPr="00D0060E">
        <w:t>onditions</w:t>
      </w:r>
      <w:r w:rsidR="00603A8E">
        <w:t xml:space="preserve"> of Carriage</w:t>
      </w:r>
      <w:r w:rsidRPr="00D0060E">
        <w:t>.</w:t>
      </w:r>
    </w:p>
    <w:p w:rsidRPr="00D0060E" w:rsidR="00495026" w:rsidP="00227930" w:rsidRDefault="00495026" w14:paraId="294DDD66" w14:textId="0C16A4B9">
      <w:pPr>
        <w:pStyle w:val="NumberedParagraph"/>
      </w:pPr>
      <w:r>
        <w:t xml:space="preserve">You may not travel on a Vehicle beyond the point for which you have paid a fare or beyond the time for which your Ticket is valid, or otherwise evade or </w:t>
      </w:r>
      <w:bookmarkStart w:name="_Int_II174y8Z" w:id="113"/>
      <w:r>
        <w:t>attempt</w:t>
      </w:r>
      <w:bookmarkEnd w:id="113"/>
      <w:r>
        <w:t xml:space="preserve"> to evade paying the fare for your Journey. If you continue to travel, you may be requested to pay another fare or to leave the Vehicle.</w:t>
      </w:r>
    </w:p>
    <w:p w:rsidR="00FC256C" w:rsidP="00227930" w:rsidRDefault="43AA0E07" w14:paraId="692E11B4" w14:textId="2695369D">
      <w:pPr>
        <w:pStyle w:val="NumberedParagraph"/>
      </w:pPr>
      <w:r w:rsidRPr="00D0060E">
        <w:t>Metlink tickets are subject to the Metlink Refund Policy (</w:t>
      </w:r>
      <w:r w:rsidR="0DEA9B82">
        <w:t>refer to</w:t>
      </w:r>
      <w:r w:rsidR="6A322561">
        <w:t xml:space="preserve"> </w:t>
      </w:r>
      <w:r w:rsidRPr="00D0060E" w:rsidR="6A322561">
        <w:t>section</w:t>
      </w:r>
      <w:r w:rsidR="6A322561">
        <w:t xml:space="preserve"> </w:t>
      </w:r>
      <w:r w:rsidR="0000423D">
        <w:fldChar w:fldCharType="begin"/>
      </w:r>
      <w:r w:rsidR="0000423D">
        <w:instrText xml:space="preserve"> REF _Ref164250858 \n \h </w:instrText>
      </w:r>
      <w:r w:rsidR="0000423D">
        <w:fldChar w:fldCharType="separate"/>
      </w:r>
      <w:r w:rsidR="6A322561">
        <w:rPr>
          <w:cs/>
        </w:rPr>
        <w:t>‎</w:t>
      </w:r>
      <w:r w:rsidR="6A322561">
        <w:t>10</w:t>
      </w:r>
      <w:r w:rsidR="0000423D">
        <w:fldChar w:fldCharType="end"/>
      </w:r>
      <w:r w:rsidRPr="00D0060E">
        <w:t>)</w:t>
      </w:r>
      <w:r w:rsidRPr="00D0060E" w:rsidDel="00116181">
        <w:t xml:space="preserve"> </w:t>
      </w:r>
      <w:r w:rsidRPr="00D0060E">
        <w:t>and are non-refundable unless otherwise specified on the Metlink website (</w:t>
      </w:r>
      <w:r w:rsidR="0DEA9B82">
        <w:t>refer to</w:t>
      </w:r>
      <w:r w:rsidR="54BAD46D">
        <w:t xml:space="preserve"> </w:t>
      </w:r>
      <w:r w:rsidRPr="00D0060E" w:rsidR="54BAD46D">
        <w:t>section</w:t>
      </w:r>
      <w:r w:rsidR="54BAD46D">
        <w:t xml:space="preserve"> </w:t>
      </w:r>
      <w:r w:rsidR="00FC256C">
        <w:fldChar w:fldCharType="begin"/>
      </w:r>
      <w:r w:rsidR="00FC256C">
        <w:instrText xml:space="preserve"> REF _Ref164250858 \n \h </w:instrText>
      </w:r>
      <w:r w:rsidR="00FC256C">
        <w:fldChar w:fldCharType="separate"/>
      </w:r>
      <w:r w:rsidR="54BAD46D">
        <w:rPr>
          <w:cs/>
        </w:rPr>
        <w:t>‎</w:t>
      </w:r>
      <w:r w:rsidR="54BAD46D">
        <w:t>10</w:t>
      </w:r>
      <w:r w:rsidR="00FC256C">
        <w:fldChar w:fldCharType="end"/>
      </w:r>
      <w:r w:rsidRPr="00D0060E">
        <w:t xml:space="preserve">) or on the back of paper tickets. </w:t>
      </w:r>
    </w:p>
    <w:p w:rsidR="00AA6F70" w:rsidP="00227930" w:rsidRDefault="00D0060E" w14:paraId="47B988D6" w14:textId="77777777">
      <w:pPr>
        <w:pStyle w:val="NumberedParagraph"/>
      </w:pPr>
      <w:r>
        <w:t xml:space="preserve">For a limited period (including during planned changes to fares and/or tickets) paper tickets may be issued with a mark (e.g. a stamp) that </w:t>
      </w:r>
      <w:r w:rsidR="49F77851">
        <w:t>shows</w:t>
      </w:r>
      <w:r>
        <w:t xml:space="preserve"> an expiry date or any other changes to the Terms and Conditions of the ticket </w:t>
      </w:r>
      <w:bookmarkStart w:name="_Int_BrWS56n1" w:id="114"/>
      <w:r>
        <w:t>required</w:t>
      </w:r>
      <w:bookmarkEnd w:id="114"/>
      <w:r>
        <w:t xml:space="preserve"> for the planned change.</w:t>
      </w:r>
    </w:p>
    <w:p w:rsidR="005C08C2" w:rsidP="00227930" w:rsidRDefault="005C08C2" w14:paraId="20B3AA95" w14:textId="4F2E8BE4">
      <w:pPr>
        <w:pStyle w:val="NumberedParagraph"/>
      </w:pPr>
      <w:r>
        <w:t>When using a Snapper Card, you are subject to the Terms and Conditions set out by Snapper on their website.</w:t>
      </w:r>
    </w:p>
    <w:p w:rsidR="00D0060E" w:rsidP="00227930" w:rsidRDefault="00D0060E" w14:paraId="6D12E9E7" w14:textId="1CD99F28">
      <w:pPr>
        <w:pStyle w:val="NumberedParagraph"/>
      </w:pPr>
      <w:r>
        <w:t xml:space="preserve">Cash </w:t>
      </w:r>
      <w:r w:rsidR="000E6CAC">
        <w:t xml:space="preserve">payment </w:t>
      </w:r>
      <w:r>
        <w:t xml:space="preserve">may not be available on some services. EFTPOS facilities are not available on our Vehicles unless otherwise specified for the service. </w:t>
      </w:r>
    </w:p>
    <w:p w:rsidR="00A12E0A" w:rsidP="00227930" w:rsidRDefault="00A97EBF" w14:paraId="1B2407BE" w14:textId="78657513">
      <w:pPr>
        <w:pStyle w:val="NumberedParagraph"/>
      </w:pPr>
      <w:r>
        <w:t>A valid bank issued payment card (such as a debit or credit card) can be used where a compatible ticketing device or electronic payment terminal  is available and accepted as a valid means of payment for the specified Metlink ticket or fare.</w:t>
      </w:r>
      <w:r w:rsidR="00A12E0A">
        <w:t xml:space="preserve"> </w:t>
      </w:r>
    </w:p>
    <w:p w:rsidR="00A97EBF" w:rsidP="00227930" w:rsidRDefault="00A97EBF" w14:paraId="28B4D23E" w14:textId="21DC4A88">
      <w:pPr>
        <w:pStyle w:val="NumberedParagraph"/>
      </w:pPr>
      <w:r>
        <w:t>EFTPOS ‘magnetic stripe’ cards are not contactless and are not accepted as a valid means of payment by Metlink payment terminals, where only contactless cards or devices are accepted.</w:t>
      </w:r>
    </w:p>
    <w:p w:rsidR="00D54329" w:rsidP="00227930" w:rsidRDefault="00A97EBF" w14:paraId="435E2ABD" w14:textId="77777777">
      <w:pPr>
        <w:pStyle w:val="NumberedParagraph"/>
      </w:pPr>
      <w:r>
        <w:t>Electronic payment terminals are:</w:t>
      </w:r>
    </w:p>
    <w:p w:rsidR="00D54329" w:rsidP="00226D8B" w:rsidRDefault="00A97EBF" w14:paraId="177C40DC" w14:textId="77777777">
      <w:pPr>
        <w:pStyle w:val="ListParagraph"/>
      </w:pPr>
      <w:r>
        <w:t xml:space="preserve"> installed onboard the Airport Express buses (Stripe card readers)</w:t>
      </w:r>
      <w:r w:rsidR="00D54329">
        <w:t xml:space="preserve"> </w:t>
      </w:r>
    </w:p>
    <w:p w:rsidR="00A97EBF" w:rsidP="00226D8B" w:rsidRDefault="00A97EBF" w14:paraId="62FD9C4E" w14:textId="2E088252">
      <w:pPr>
        <w:pStyle w:val="ListParagraph"/>
      </w:pPr>
      <w:r>
        <w:t>available on ferry vessels, at Queens Wharf and Snapper kiosks (EFTPOS machines); and</w:t>
      </w:r>
    </w:p>
    <w:p w:rsidR="00A97EBF" w:rsidP="00226D8B" w:rsidRDefault="00A97EBF" w14:paraId="7132691A" w14:textId="5A8EE943">
      <w:pPr>
        <w:pStyle w:val="ListParagraph"/>
      </w:pPr>
      <w:r>
        <w:t>generally available at retail agents (EFTPOS machines).</w:t>
      </w:r>
    </w:p>
    <w:p w:rsidR="00A97EBF" w:rsidP="00227930" w:rsidRDefault="00D54329" w14:paraId="60D65A42" w14:textId="7A82BCF1">
      <w:pPr>
        <w:pStyle w:val="NumberedParagraph"/>
      </w:pPr>
      <w:r>
        <w:t xml:space="preserve"> </w:t>
      </w:r>
      <w:r w:rsidR="00A97EBF">
        <w:t>Personal bank cards can be used for online purchase of pass products or Snapper card top up using Snapper iOS or Android apps</w:t>
      </w:r>
      <w:r w:rsidR="006A467E">
        <w:t xml:space="preserve"> subject to the terms and conditions on the Metlink website </w:t>
      </w:r>
      <w:r w:rsidRPr="00D0060E" w:rsidR="006A467E">
        <w:t>(</w:t>
      </w:r>
      <w:r w:rsidR="006A467E">
        <w:t xml:space="preserve">refer to </w:t>
      </w:r>
      <w:r w:rsidRPr="00D0060E" w:rsidR="006A467E">
        <w:t>section</w:t>
      </w:r>
      <w:r w:rsidR="006A467E">
        <w:t xml:space="preserve"> </w:t>
      </w:r>
      <w:r w:rsidR="006A467E">
        <w:fldChar w:fldCharType="begin"/>
      </w:r>
      <w:r w:rsidR="006A467E">
        <w:instrText xml:space="preserve"> REF _Ref164250858 \n \h </w:instrText>
      </w:r>
      <w:r w:rsidR="006A467E">
        <w:fldChar w:fldCharType="separate"/>
      </w:r>
      <w:r w:rsidR="006A467E">
        <w:rPr>
          <w:cs/>
        </w:rPr>
        <w:t>‎</w:t>
      </w:r>
      <w:r w:rsidR="006A467E">
        <w:t>10</w:t>
      </w:r>
      <w:r w:rsidR="006A467E">
        <w:fldChar w:fldCharType="end"/>
      </w:r>
      <w:r w:rsidRPr="00D0060E" w:rsidR="006A467E">
        <w:t>)</w:t>
      </w:r>
      <w:r w:rsidR="00A97EBF">
        <w:t>.</w:t>
      </w:r>
    </w:p>
    <w:p w:rsidR="00A97EBF" w:rsidP="00227930" w:rsidRDefault="00A97EBF" w14:paraId="12998244" w14:textId="14E176A0">
      <w:pPr>
        <w:pStyle w:val="NumberedParagraph"/>
      </w:pPr>
      <w:r>
        <w:t xml:space="preserve">A valid EMV (Europay, Mastercard, Visa) contactless payment </w:t>
      </w:r>
      <w:r w:rsidR="00904F8D">
        <w:t xml:space="preserve">medium </w:t>
      </w:r>
      <w:r>
        <w:t>can be used on Snapper card readers on-board buses or at railway platforms to pay for bus and rail travel subject to the terms and conditions for Snapper EMV payment and fares</w:t>
      </w:r>
      <w:r w:rsidR="0013110A">
        <w:t xml:space="preserve"> on the Metlink website </w:t>
      </w:r>
      <w:r w:rsidRPr="00D0060E" w:rsidR="0013110A">
        <w:t>(</w:t>
      </w:r>
      <w:r w:rsidR="0013110A">
        <w:t xml:space="preserve">refer to </w:t>
      </w:r>
      <w:r w:rsidRPr="00D0060E" w:rsidR="0013110A">
        <w:t>section</w:t>
      </w:r>
      <w:r w:rsidR="0013110A">
        <w:t xml:space="preserve"> </w:t>
      </w:r>
      <w:r w:rsidR="0013110A">
        <w:fldChar w:fldCharType="begin"/>
      </w:r>
      <w:r w:rsidR="0013110A">
        <w:instrText xml:space="preserve"> REF _Ref164250858 \n \h </w:instrText>
      </w:r>
      <w:r w:rsidR="0013110A">
        <w:fldChar w:fldCharType="separate"/>
      </w:r>
      <w:r w:rsidR="0013110A">
        <w:rPr>
          <w:cs/>
        </w:rPr>
        <w:t>‎</w:t>
      </w:r>
      <w:r w:rsidR="0013110A">
        <w:t>10</w:t>
      </w:r>
      <w:r w:rsidR="0013110A">
        <w:fldChar w:fldCharType="end"/>
      </w:r>
      <w:r w:rsidRPr="00D0060E" w:rsidR="0013110A">
        <w:t>)</w:t>
      </w:r>
      <w:r w:rsidR="0013110A">
        <w:t>.</w:t>
      </w:r>
    </w:p>
    <w:p w:rsidR="00AB7C3C" w:rsidP="00227930" w:rsidRDefault="00AB7C3C" w14:paraId="6D83B23B" w14:textId="64659BB2">
      <w:pPr>
        <w:pStyle w:val="NumberedParagraph"/>
      </w:pPr>
      <w:r>
        <w:t xml:space="preserve">Where </w:t>
      </w:r>
      <w:r w:rsidR="00755410">
        <w:t xml:space="preserve">EMV </w:t>
      </w:r>
      <w:r>
        <w:t>contactless payment is available and accepted to pay for a fare product, passengers may use their digital wallet on a compatible smartphone or smartwatch (such as Google pay or Apple pay), with Near Field Communication (NFC) enabled</w:t>
      </w:r>
      <w:r w:rsidR="0013110A">
        <w:t xml:space="preserve"> subject to the terms and conditions on the Metlink website </w:t>
      </w:r>
      <w:r w:rsidRPr="00D0060E" w:rsidR="0013110A">
        <w:t>(</w:t>
      </w:r>
      <w:r w:rsidR="0013110A">
        <w:t xml:space="preserve">refer to </w:t>
      </w:r>
      <w:r w:rsidRPr="00D0060E" w:rsidR="0013110A">
        <w:t>section</w:t>
      </w:r>
      <w:r w:rsidR="0013110A">
        <w:t xml:space="preserve"> </w:t>
      </w:r>
      <w:r w:rsidR="0013110A">
        <w:fldChar w:fldCharType="begin"/>
      </w:r>
      <w:r w:rsidR="0013110A">
        <w:instrText xml:space="preserve"> REF _Ref164250858 \n \h </w:instrText>
      </w:r>
      <w:r w:rsidR="0013110A">
        <w:fldChar w:fldCharType="separate"/>
      </w:r>
      <w:r w:rsidR="0013110A">
        <w:rPr>
          <w:cs/>
        </w:rPr>
        <w:t>‎</w:t>
      </w:r>
      <w:r w:rsidR="0013110A">
        <w:t>10</w:t>
      </w:r>
      <w:r w:rsidR="0013110A">
        <w:fldChar w:fldCharType="end"/>
      </w:r>
      <w:r w:rsidRPr="00D0060E" w:rsidR="0013110A">
        <w:t>)</w:t>
      </w:r>
      <w:r>
        <w:t>.</w:t>
      </w:r>
    </w:p>
    <w:p w:rsidRPr="00D0060E" w:rsidR="00AB7C3C" w:rsidP="00227930" w:rsidRDefault="00AB7C3C" w14:paraId="471749F1" w14:textId="66765F48">
      <w:pPr>
        <w:pStyle w:val="NumberedParagraph"/>
      </w:pPr>
      <w:r>
        <w:t xml:space="preserve">A smartphone or smartwatch can be used for tag on and off transactions on Snapper card readers for bus and rail travel subject to the terms and conditions for </w:t>
      </w:r>
      <w:r w:rsidR="00755410">
        <w:t xml:space="preserve">Snapper </w:t>
      </w:r>
      <w:r>
        <w:t>EMV contactless payments and fares</w:t>
      </w:r>
      <w:r w:rsidR="00755410">
        <w:t xml:space="preserve"> on the Metlink Website </w:t>
      </w:r>
      <w:r w:rsidRPr="00D0060E" w:rsidR="00755410">
        <w:t>(</w:t>
      </w:r>
      <w:r w:rsidR="00755410">
        <w:t xml:space="preserve">refer to </w:t>
      </w:r>
      <w:r w:rsidRPr="00D0060E" w:rsidR="00755410">
        <w:t>section</w:t>
      </w:r>
      <w:r w:rsidR="00755410">
        <w:t xml:space="preserve"> </w:t>
      </w:r>
      <w:r w:rsidR="00755410">
        <w:fldChar w:fldCharType="begin"/>
      </w:r>
      <w:r w:rsidR="00755410">
        <w:instrText xml:space="preserve"> REF _Ref164250858 \n \h </w:instrText>
      </w:r>
      <w:r w:rsidR="00755410">
        <w:fldChar w:fldCharType="separate"/>
      </w:r>
      <w:r w:rsidR="00755410">
        <w:rPr>
          <w:cs/>
        </w:rPr>
        <w:t>‎</w:t>
      </w:r>
      <w:r w:rsidR="00755410">
        <w:t>10</w:t>
      </w:r>
      <w:r w:rsidR="00755410">
        <w:fldChar w:fldCharType="end"/>
      </w:r>
      <w:r w:rsidRPr="00D0060E" w:rsidR="00755410">
        <w:t>)</w:t>
      </w:r>
      <w:r w:rsidR="00755410">
        <w:t>.</w:t>
      </w:r>
    </w:p>
    <w:p w:rsidR="00FF356E" w:rsidP="00227930" w:rsidRDefault="000503E5" w14:paraId="2612C7CA" w14:textId="15A9D4F5">
      <w:pPr>
        <w:pStyle w:val="NumberedParagraph"/>
      </w:pPr>
      <w:r>
        <w:t xml:space="preserve">Where </w:t>
      </w:r>
      <w:r w:rsidR="00215A3F">
        <w:t xml:space="preserve">an </w:t>
      </w:r>
      <w:r>
        <w:t xml:space="preserve">EMV contactless card or EMV enabled digital wallet is </w:t>
      </w:r>
      <w:r w:rsidR="00215A3F">
        <w:t>accepted</w:t>
      </w:r>
      <w:r w:rsidR="007E28D9">
        <w:t>, p</w:t>
      </w:r>
      <w:r w:rsidR="00FF356E">
        <w:t>assengers must ensure their EMV Media is active, unblocked, and capable of completing online authorisation at the time of tag on and tag off transactions.</w:t>
      </w:r>
    </w:p>
    <w:p w:rsidR="00FF356E" w:rsidP="00227930" w:rsidRDefault="00FF356E" w14:paraId="1A3F672D" w14:textId="77777777">
      <w:pPr>
        <w:pStyle w:val="NumberedParagraph"/>
      </w:pPr>
      <w:r>
        <w:t>If an EMV transaction cannot be authorised due to insufficient available funds in the account linked to the Media or any issuer</w:t>
      </w:r>
      <w:r>
        <w:rPr>
          <w:rFonts w:ascii="Cambria Math" w:hAnsi="Cambria Math" w:cs="Cambria Math"/>
        </w:rPr>
        <w:t>‑</w:t>
      </w:r>
      <w:r>
        <w:t>imposed restrictions (including card blocks, holds, or limits), the transaction will be declined, and the passenger must use an alternative valid media or payment method to pay the applicable fare for the Trip.</w:t>
      </w:r>
    </w:p>
    <w:p w:rsidR="000B63A0" w:rsidP="00227930" w:rsidRDefault="000B63A0" w14:paraId="26AC5318" w14:textId="6435509B">
      <w:pPr>
        <w:pStyle w:val="NumberedParagraph"/>
      </w:pPr>
      <w:r w:rsidRPr="000B63A0">
        <w:t>When using a digital wallet, the holder of the EMV-compatible contactless device must ensure the device maintains sufficient power to complete all tag</w:t>
      </w:r>
      <w:r w:rsidRPr="000B63A0">
        <w:rPr>
          <w:rFonts w:ascii="Cambria Math" w:hAnsi="Cambria Math" w:cs="Cambria Math"/>
        </w:rPr>
        <w:t>‑</w:t>
      </w:r>
      <w:r w:rsidRPr="000B63A0">
        <w:t>on and tag</w:t>
      </w:r>
      <w:r w:rsidRPr="000B63A0">
        <w:rPr>
          <w:rFonts w:ascii="Cambria Math" w:hAnsi="Cambria Math" w:cs="Cambria Math"/>
        </w:rPr>
        <w:t>‑</w:t>
      </w:r>
      <w:r w:rsidRPr="000B63A0">
        <w:t>off transactions for the Trip. If a required transaction cannot be completed due to device power loss (e.g., shutdown, low</w:t>
      </w:r>
      <w:r w:rsidRPr="000B63A0">
        <w:rPr>
          <w:rFonts w:ascii="Cambria Math" w:hAnsi="Cambria Math" w:cs="Cambria Math"/>
        </w:rPr>
        <w:t>‑</w:t>
      </w:r>
      <w:r w:rsidRPr="000B63A0">
        <w:t>power or inoperative state), a default fare will be applied and claimed for settlement through the standard EMV settlement process.</w:t>
      </w:r>
    </w:p>
    <w:p w:rsidR="00FF356E" w:rsidP="00227930" w:rsidRDefault="00FF356E" w14:paraId="330B08AB" w14:textId="024F6224">
      <w:pPr>
        <w:pStyle w:val="NumberedParagraph"/>
      </w:pPr>
      <w:r>
        <w:t>Declined EMV transactions do not constitute a valid tag on or fare payment. Passengers remain responsible for paying the applicable fare using alternative valid Media or means of payment.</w:t>
      </w:r>
    </w:p>
    <w:p w:rsidR="00043B97" w:rsidP="00227930" w:rsidRDefault="00043B97" w14:paraId="1E3DC600" w14:textId="3E38DA9F">
      <w:pPr>
        <w:pStyle w:val="NumberedParagraph"/>
      </w:pPr>
      <w:r w:rsidRPr="00043B97">
        <w:t>Using EMV media may incur a fee in addition to the applicable fare</w:t>
      </w:r>
      <w:r>
        <w:t>.</w:t>
      </w:r>
    </w:p>
    <w:p w:rsidR="000B294C" w:rsidP="00227930" w:rsidRDefault="000B294C" w14:paraId="1EB017F9" w14:textId="77777777">
      <w:pPr>
        <w:pStyle w:val="NumberedParagraph"/>
      </w:pPr>
      <w:r>
        <w:t>Card Clash occurs when more than one contactless EMV card or digital wallet is within the NFC field of the card reader at the same time, preventing the card reader from reliably identifying a single EMV Media.</w:t>
      </w:r>
    </w:p>
    <w:p w:rsidR="000B294C" w:rsidP="00227930" w:rsidRDefault="000B294C" w14:paraId="2EA40F0C" w14:textId="77777777">
      <w:pPr>
        <w:pStyle w:val="NumberedParagraph"/>
      </w:pPr>
      <w:r>
        <w:t>Passengers must present only one contactless EMV card or EMV-enabled digital wallet at a time for each tag on and tag off. All other contactless cards or devices (including Snapper cards, bank cards, access cards, or digital wallets) must be removed or physically separated.</w:t>
      </w:r>
    </w:p>
    <w:p w:rsidRPr="00D0060E" w:rsidR="00D0060E" w:rsidP="00227930" w:rsidRDefault="00D0060E" w14:paraId="493D8FC2" w14:textId="040AF2A3">
      <w:pPr>
        <w:pStyle w:val="NumberedParagraph"/>
      </w:pPr>
      <w:r>
        <w:t xml:space="preserve">You may </w:t>
      </w:r>
      <w:r w:rsidR="2864A404">
        <w:t>buy</w:t>
      </w:r>
      <w:r>
        <w:t xml:space="preserve"> </w:t>
      </w:r>
      <w:bookmarkStart w:name="_Int_jBXOOfP3" w:id="115"/>
      <w:r>
        <w:t>a cash</w:t>
      </w:r>
      <w:bookmarkEnd w:id="115"/>
      <w:r>
        <w:t xml:space="preserve"> or prepaid Ticket for another person or give your Ticket to another person. In either case, the new holder will be the lawful holder, and will be bound by these conditions, any conditions of use specified on paper tickets, and the Metlink website (</w:t>
      </w:r>
      <w:r w:rsidR="0019127F">
        <w:t>refer to section 10</w:t>
      </w:r>
      <w:r>
        <w:t>).</w:t>
      </w:r>
    </w:p>
    <w:p w:rsidRPr="00D0060E" w:rsidR="00D0060E" w:rsidP="00227930" w:rsidRDefault="00D0060E" w14:paraId="082C645A" w14:textId="6B87A58E">
      <w:pPr>
        <w:pStyle w:val="NumberedParagraph"/>
      </w:pPr>
      <w:bookmarkStart w:name="_bookmark6" w:id="116"/>
      <w:bookmarkEnd w:id="116"/>
      <w:r>
        <w:t xml:space="preserve">Where you wish to pay by cash, it is preferred that you pay the exact amount. Bus drivers have a limited cash float and may not be able to provide change. If correct change cannot be given, you may still travel with </w:t>
      </w:r>
      <w:r w:rsidR="068C0BC8">
        <w:t>u</w:t>
      </w:r>
      <w:r w:rsidR="43AA0E07">
        <w:t>s</w:t>
      </w:r>
      <w:r>
        <w:t xml:space="preserve"> but the driver will hold your </w:t>
      </w:r>
      <w:r w:rsidR="09E2AFBC">
        <w:t>cash and</w:t>
      </w:r>
      <w:r>
        <w:t xml:space="preserve"> should issue you a “discretionary ticket”. If this occurs, you will need to approach the driver before disembarking the bus to check if the correct change has become available. If the correct change is still not available when you check back with the driver, the driver will return your original cash tendered in exchange for your discretionary ticket and you may leave the bus without paying. Your details may be recorded as part of this </w:t>
      </w:r>
      <w:r w:rsidR="027E6989">
        <w:t>process,</w:t>
      </w:r>
      <w:r>
        <w:t xml:space="preserve"> and we may follow up with you to recover the fare.</w:t>
      </w:r>
    </w:p>
    <w:p w:rsidRPr="00D0060E" w:rsidR="00D0060E" w:rsidP="00227930" w:rsidRDefault="00D0060E" w14:paraId="23C71943" w14:textId="3A56D993">
      <w:pPr>
        <w:pStyle w:val="NumberedParagraph"/>
      </w:pPr>
      <w:r>
        <w:t xml:space="preserve">If you are using a Snapper Card, the card must be loaded with a valid travel pass or a stored value of at least the minimum permissible fare amount for the Trip you wish to take at the </w:t>
      </w:r>
      <w:r w:rsidR="5F341CBA">
        <w:t>first</w:t>
      </w:r>
      <w:r>
        <w:t xml:space="preserve"> tag-on. Otherwise, you may not be able to use your card to travel with us and you may </w:t>
      </w:r>
      <w:r w:rsidR="59F32A43">
        <w:t>have</w:t>
      </w:r>
      <w:r>
        <w:t xml:space="preserve"> to pay another fare or leave the Vehicle.</w:t>
      </w:r>
    </w:p>
    <w:p w:rsidR="00493B81" w:rsidP="00227930" w:rsidRDefault="00CB139C" w14:paraId="57D6440F" w14:textId="04E8C580">
      <w:pPr>
        <w:pStyle w:val="NumberedParagraph"/>
      </w:pPr>
      <w:r>
        <w:t xml:space="preserve"> </w:t>
      </w:r>
      <w:r w:rsidR="00D0060E">
        <w:t>When using a Snapper Card</w:t>
      </w:r>
      <w:r w:rsidR="00EF2F93">
        <w:t xml:space="preserve"> or EMV Media</w:t>
      </w:r>
      <w:r w:rsidR="00D0060E">
        <w:t xml:space="preserve">, you must </w:t>
      </w:r>
      <w:bookmarkStart w:name="_Int_cn2QqOll" w:id="117"/>
      <w:r w:rsidR="00D0060E">
        <w:t>validate</w:t>
      </w:r>
      <w:bookmarkEnd w:id="117"/>
      <w:r w:rsidR="00D0060E">
        <w:t xml:space="preserve"> your travel at the start of your Trip by tagging on, and at the end of your Trip by tagging off.</w:t>
      </w:r>
      <w:r w:rsidR="005C08C2">
        <w:t xml:space="preserve"> If you do not tag off at the end of your Trip, a “Default fare” may be applied to your card. </w:t>
      </w:r>
    </w:p>
    <w:p w:rsidR="005C08C2" w:rsidP="00227930" w:rsidRDefault="00493B81" w14:paraId="7F25DA37" w14:textId="6EE81468">
      <w:pPr>
        <w:pStyle w:val="NumberedParagraph"/>
      </w:pPr>
      <w:r>
        <w:t>“Default fares” are subject to the conditions specified on our Website (</w:t>
      </w:r>
      <w:r w:rsidR="0019127F">
        <w:t>refer to section 10</w:t>
      </w:r>
      <w:r w:rsidR="134BC07D">
        <w:t>) and</w:t>
      </w:r>
      <w:r>
        <w:t xml:space="preserve"> </w:t>
      </w:r>
      <w:r w:rsidR="005C08C2">
        <w:t>may vary for buses or rail trips and in the case of rail trips depending on where the Trip starts and direction of the trip.</w:t>
      </w:r>
    </w:p>
    <w:p w:rsidRPr="00D0060E" w:rsidR="00026DDB" w:rsidP="00227930" w:rsidRDefault="00026DDB" w14:paraId="2AB3D34E" w14:textId="368715D0">
      <w:pPr>
        <w:pStyle w:val="NumberedParagraph"/>
      </w:pPr>
      <w:r w:rsidRPr="00026DDB">
        <w:t xml:space="preserve"> Any outstanding amount owed due to an unpaid default fare or unsuccessful settlement attempts may result in the EMV Media being placed on the Deny List until all amounts are recovered.</w:t>
      </w:r>
    </w:p>
    <w:p w:rsidRPr="00D0060E" w:rsidR="00D0060E" w:rsidP="00227930" w:rsidRDefault="00D0060E" w14:paraId="65D09059" w14:textId="53937710">
      <w:pPr>
        <w:pStyle w:val="NumberedParagraph"/>
      </w:pPr>
      <w:r>
        <w:t xml:space="preserve">When using a travel pass </w:t>
      </w:r>
      <w:r w:rsidR="009E2F47">
        <w:t xml:space="preserve">or a concession </w:t>
      </w:r>
      <w:r>
        <w:t xml:space="preserve">loaded on a Snapper Card, the pass </w:t>
      </w:r>
      <w:r w:rsidR="009E2F47">
        <w:t xml:space="preserve">or concession </w:t>
      </w:r>
      <w:r>
        <w:t xml:space="preserve">will not work if the </w:t>
      </w:r>
      <w:r w:rsidR="007220E9">
        <w:t xml:space="preserve">Snapper </w:t>
      </w:r>
      <w:r>
        <w:t>card’s stored value has a negative balance.</w:t>
      </w:r>
    </w:p>
    <w:p w:rsidRPr="00D0060E" w:rsidR="00D0060E" w:rsidP="00227930" w:rsidRDefault="00E14331" w14:paraId="3642D60E" w14:textId="2F21774E">
      <w:pPr>
        <w:pStyle w:val="NumberedParagraph"/>
      </w:pPr>
      <w:r>
        <w:t xml:space="preserve"> </w:t>
      </w:r>
      <w:r w:rsidR="000C523E">
        <w:tab/>
      </w:r>
      <w:r w:rsidR="00D0060E">
        <w:t>Journey-based fares are available on certain Metlink services when the fare is paid with a Snapper Card, subject to the Terms and Conditions specified on the Metlink website</w:t>
      </w:r>
      <w:r w:rsidR="0019127F">
        <w:t xml:space="preserve"> (refer to section 10)</w:t>
      </w:r>
      <w:r w:rsidR="00D0060E">
        <w:t>.</w:t>
      </w:r>
    </w:p>
    <w:p w:rsidR="00B0091E" w:rsidP="00227930" w:rsidRDefault="00E47BE6" w14:paraId="479C8962" w14:textId="2CD64040">
      <w:pPr>
        <w:pStyle w:val="NumberedParagraph"/>
      </w:pPr>
      <w:bookmarkStart w:name="_bookmark7" w:id="118"/>
      <w:bookmarkEnd w:id="118"/>
      <w:r>
        <w:t xml:space="preserve"> </w:t>
      </w:r>
      <w:r w:rsidR="00B0091E">
        <w:t xml:space="preserve">Journey-based fares are not available when </w:t>
      </w:r>
      <w:r>
        <w:t xml:space="preserve">the fare is paid using cash or EMV Media. </w:t>
      </w:r>
    </w:p>
    <w:p w:rsidRPr="00D0060E" w:rsidR="00A06B24" w:rsidP="00227930" w:rsidRDefault="00A06B24" w14:paraId="03312B85" w14:textId="6B3767F8">
      <w:pPr>
        <w:pStyle w:val="NumberedParagraph"/>
      </w:pPr>
      <w:r>
        <w:t>Some Journey’s involving transfers between trains or between trains and buses replacing trains may require tagging on at the first stop or station and tagging off at the last stop or station of the Journey. The terms and conditions for transfers are set out on the Metlink website (</w:t>
      </w:r>
      <w:r w:rsidR="0019127F">
        <w:t>refer to section 10</w:t>
      </w:r>
      <w:r>
        <w:t>).</w:t>
      </w:r>
    </w:p>
    <w:p w:rsidRPr="00D0060E" w:rsidR="00D0060E" w:rsidP="00227930" w:rsidRDefault="00D0060E" w14:paraId="1434BBDA" w14:textId="01E0CC11">
      <w:pPr>
        <w:pStyle w:val="NumberedParagraph"/>
      </w:pPr>
      <w:r>
        <w:t xml:space="preserve">Metlink may change fares or tickets or run certain initiatives or promotions which may be restricted to certain services, times, </w:t>
      </w:r>
      <w:r w:rsidR="5C69E0A8">
        <w:t>fare,</w:t>
      </w:r>
      <w:r>
        <w:t xml:space="preserve"> and payment types and be subject to such terms and conditions as we advise </w:t>
      </w:r>
      <w:r w:rsidR="002719B6">
        <w:t>through our</w:t>
      </w:r>
      <w:r>
        <w:t xml:space="preserve"> communication channels</w:t>
      </w:r>
      <w:r w:rsidR="00657B85">
        <w:t>.</w:t>
      </w:r>
    </w:p>
    <w:p w:rsidR="00D0060E" w:rsidP="00227930" w:rsidRDefault="00D0060E" w14:paraId="08F15B4E" w14:textId="419ECA41">
      <w:pPr>
        <w:pStyle w:val="NumberedParagraph"/>
      </w:pPr>
      <w:r>
        <w:t>Fares and concessions provided under national schemes are subject to the terms and conditions set under the scheme and availability of funding support from central Government.</w:t>
      </w:r>
    </w:p>
    <w:p w:rsidRPr="00C16EFD" w:rsidR="00C94581" w:rsidP="00227930" w:rsidRDefault="00C94581" w14:paraId="3B0C39AE" w14:textId="3DE858B0">
      <w:pPr>
        <w:pStyle w:val="NumberedParagraph"/>
      </w:pPr>
      <w:r w:rsidRPr="00C16EFD">
        <w:t>Failure to provide valid proof of payment for the Journey may result in being issued an infringement notice by a Warranted Transport Officer. For more information on fare enforcement and the role of Warranted Transport Officers, refer to the Metlink website</w:t>
      </w:r>
      <w:r w:rsidRPr="00C16EFD" w:rsidR="005B6F0B">
        <w:t xml:space="preserve"> (refer to section 10)</w:t>
      </w:r>
      <w:r w:rsidRPr="00C16EFD">
        <w:t>.</w:t>
      </w:r>
    </w:p>
    <w:p w:rsidR="001149CD" w:rsidP="002F3E9D" w:rsidRDefault="00DA09EF" w14:paraId="5A96FBE8" w14:textId="3F7D90D9">
      <w:pPr>
        <w:pStyle w:val="Heading1"/>
        <w:rPr/>
      </w:pPr>
      <w:bookmarkStart w:name="_Toc1752485689" w:id="896518987"/>
      <w:r w:rsidR="00DA09EF">
        <w:rPr/>
        <w:t>Providing feedback</w:t>
      </w:r>
      <w:bookmarkEnd w:id="896518987"/>
    </w:p>
    <w:p w:rsidRPr="005839F1" w:rsidR="005839F1" w:rsidP="00227930" w:rsidRDefault="005839F1" w14:paraId="1FF11802" w14:textId="73140F25">
      <w:pPr>
        <w:pStyle w:val="NumberedParagraph"/>
        <w:numPr>
          <w:ilvl w:val="2"/>
          <w:numId w:val="32"/>
        </w:numPr>
      </w:pPr>
      <w:r w:rsidRPr="005839F1">
        <w:t xml:space="preserve">We welcome queries, suggestions, complaints, </w:t>
      </w:r>
      <w:r w:rsidR="0169E44D">
        <w:t>compliments,</w:t>
      </w:r>
      <w:r w:rsidRPr="005839F1">
        <w:t xml:space="preserve"> and other feedback as they help us to improve our services and to put things right when they have gone wrong. If you have any queries, suggestions, complaints, or other feedback you can contact </w:t>
      </w:r>
      <w:r w:rsidRPr="00A716B2" w:rsidR="008D36F9">
        <w:t>Metlink via the contact us page on our website (</w:t>
      </w:r>
      <w:r w:rsidR="008D36F9">
        <w:t>refer to Section 10</w:t>
      </w:r>
      <w:r w:rsidRPr="00A716B2" w:rsidR="008D36F9">
        <w:t xml:space="preserve">), email: </w:t>
      </w:r>
      <w:hyperlink r:id="rId21">
        <w:r w:rsidRPr="00227930" w:rsidR="008D36F9">
          <w:rPr>
            <w:color w:val="0000FF"/>
            <w:u w:val="single"/>
          </w:rPr>
          <w:t>info@metlink.org.nz</w:t>
        </w:r>
      </w:hyperlink>
      <w:r w:rsidRPr="00A716B2" w:rsidR="008D36F9">
        <w:t>, or phone: 0800 801 700</w:t>
      </w:r>
      <w:r w:rsidRPr="005839F1">
        <w:t xml:space="preserve">. </w:t>
      </w:r>
    </w:p>
    <w:p w:rsidRPr="005839F1" w:rsidR="005839F1" w:rsidP="00227930" w:rsidRDefault="005839F1" w14:paraId="7F32D50C" w14:textId="5D296CC2">
      <w:pPr>
        <w:pStyle w:val="NumberedParagraph"/>
      </w:pPr>
      <w:r w:rsidRPr="005839F1">
        <w:t>In regard to any complaint you make about our services or other communication with us that requires investigation and/or resolution:</w:t>
      </w:r>
    </w:p>
    <w:p w:rsidRPr="005839F1" w:rsidR="005839F1" w:rsidP="00733191" w:rsidRDefault="579FCE9F" w14:paraId="5C2422C5" w14:textId="21E1F163">
      <w:pPr>
        <w:pStyle w:val="ListParagraph"/>
        <w:numPr>
          <w:ilvl w:val="0"/>
          <w:numId w:val="33"/>
        </w:numPr>
      </w:pPr>
      <w:r>
        <w:t>Your</w:t>
      </w:r>
      <w:r w:rsidRPr="005839F1" w:rsidR="005839F1">
        <w:t xml:space="preserve"> personal information may be passed on to a third party, if we </w:t>
      </w:r>
      <w:r w:rsidR="31459334">
        <w:t>consider</w:t>
      </w:r>
      <w:r w:rsidRPr="005839F1" w:rsidR="005839F1">
        <w:t xml:space="preserve"> it necessary to do so, for the purpose of resolving the issues you raise</w:t>
      </w:r>
    </w:p>
    <w:p w:rsidR="00CE5382" w:rsidP="00733191" w:rsidRDefault="005839F1" w14:paraId="0BEC09F9" w14:textId="21B4E5A0">
      <w:pPr>
        <w:pStyle w:val="ListParagraph"/>
        <w:numPr>
          <w:ilvl w:val="0"/>
          <w:numId w:val="33"/>
        </w:numPr>
      </w:pPr>
      <w:r w:rsidRPr="005839F1">
        <w:t xml:space="preserve">If you do not want your personal information to be passed on to a third party, you must specifically </w:t>
      </w:r>
      <w:r w:rsidR="5E676C4D">
        <w:t>say</w:t>
      </w:r>
      <w:r w:rsidRPr="005839F1">
        <w:t xml:space="preserve"> this at the time of providing the information to us.</w:t>
      </w:r>
      <w:r w:rsidR="00CE5382">
        <w:br w:type="page"/>
      </w:r>
    </w:p>
    <w:p w:rsidRPr="0039015F" w:rsidR="00395B97" w:rsidP="002F3E9D" w:rsidRDefault="00D63EAB" w14:paraId="4991F23F" w14:textId="799424D7">
      <w:pPr>
        <w:pStyle w:val="Heading1"/>
        <w:rPr/>
      </w:pPr>
      <w:bookmarkStart w:name="_Ref164250858" w:id="120"/>
      <w:r w:rsidR="00D63EAB">
        <w:rPr/>
        <w:t xml:space="preserve"> </w:t>
      </w:r>
      <w:bookmarkStart w:name="_Toc1042375969" w:id="447530980"/>
      <w:r w:rsidR="00395B97">
        <w:rPr/>
        <w:t>Supplementary information</w:t>
      </w:r>
      <w:bookmarkEnd w:id="120"/>
      <w:bookmarkEnd w:id="447530980"/>
    </w:p>
    <w:p w:rsidRPr="0039015F" w:rsidR="00395B97" w:rsidP="00734759" w:rsidRDefault="00395B97" w14:paraId="50C9A8E6" w14:textId="626B2619">
      <w:bookmarkStart w:name="_Ref166500478" w:id="122"/>
      <w:r w:rsidRPr="0039015F">
        <w:t xml:space="preserve">Wherever the Metlink website is referred </w:t>
      </w:r>
      <w:r w:rsidR="3FB36A64">
        <w:t xml:space="preserve">to </w:t>
      </w:r>
      <w:r w:rsidRPr="0039015F">
        <w:t>t</w:t>
      </w:r>
      <w:r>
        <w:t>hroughout the Conditions of Carriage</w:t>
      </w:r>
      <w:r w:rsidRPr="0039015F">
        <w:t xml:space="preserve">, a relevant link is provided </w:t>
      </w:r>
      <w:r w:rsidR="002719B6">
        <w:t>below</w:t>
      </w:r>
      <w:r w:rsidRPr="0039015F">
        <w:t xml:space="preserve"> for ease of reference.</w:t>
      </w:r>
      <w:bookmarkEnd w:id="122"/>
      <w:r w:rsidRPr="0039015F">
        <w:t xml:space="preserve"> </w:t>
      </w:r>
    </w:p>
    <w:tbl>
      <w:tblPr>
        <w:tblStyle w:val="TableGrid"/>
        <w:tblW w:w="9493" w:type="dxa"/>
        <w:tblLook w:val="04A0" w:firstRow="1" w:lastRow="0" w:firstColumn="1" w:lastColumn="0" w:noHBand="0" w:noVBand="1"/>
      </w:tblPr>
      <w:tblGrid>
        <w:gridCol w:w="4264"/>
        <w:gridCol w:w="5229"/>
      </w:tblGrid>
      <w:tr w:rsidR="009E4DDB" w:rsidTr="680B751C" w14:paraId="72B1EFF3" w14:textId="77777777">
        <w:tc>
          <w:tcPr>
            <w:tcW w:w="4264" w:type="dxa"/>
          </w:tcPr>
          <w:p w:rsidRPr="00FE4288" w:rsidR="009E4DDB" w:rsidRDefault="009E4DDB" w14:paraId="1B494AD9" w14:textId="74B2A56C">
            <w:pPr>
              <w:jc w:val="left"/>
            </w:pPr>
            <w:r>
              <w:t>Home Page</w:t>
            </w:r>
          </w:p>
        </w:tc>
        <w:tc>
          <w:tcPr>
            <w:tcW w:w="5229" w:type="dxa"/>
          </w:tcPr>
          <w:p w:rsidR="009E4DDB" w:rsidRDefault="00A22E03" w14:paraId="65C932E2" w14:textId="3C25D1F5">
            <w:pPr>
              <w:jc w:val="left"/>
            </w:pPr>
            <w:hyperlink w:history="1" r:id="rId22">
              <w:r w:rsidRPr="00783407">
                <w:rPr>
                  <w:rStyle w:val="Hyperlink"/>
                </w:rPr>
                <w:t>https://www.metlink.org.nz/</w:t>
              </w:r>
            </w:hyperlink>
            <w:r>
              <w:t xml:space="preserve"> </w:t>
            </w:r>
          </w:p>
        </w:tc>
      </w:tr>
      <w:tr w:rsidR="00395B97" w:rsidTr="680B751C" w14:paraId="0CBA243F" w14:textId="77777777">
        <w:tc>
          <w:tcPr>
            <w:tcW w:w="4264" w:type="dxa"/>
          </w:tcPr>
          <w:p w:rsidRPr="00FE4288" w:rsidR="00395B97" w:rsidRDefault="00395B97" w14:paraId="636165AE" w14:textId="77777777">
            <w:pPr>
              <w:jc w:val="left"/>
            </w:pPr>
            <w:r w:rsidRPr="00FE4288">
              <w:t>Timetables</w:t>
            </w:r>
          </w:p>
        </w:tc>
        <w:tc>
          <w:tcPr>
            <w:tcW w:w="5229" w:type="dxa"/>
          </w:tcPr>
          <w:p w:rsidRPr="00FE4288" w:rsidR="00395B97" w:rsidRDefault="00395B97" w14:paraId="2A86B428" w14:textId="77777777">
            <w:pPr>
              <w:jc w:val="left"/>
              <w:rPr>
                <w:rFonts w:asciiTheme="minorHAnsi" w:hAnsiTheme="minorHAnsi" w:cstheme="minorHAnsi"/>
              </w:rPr>
            </w:pPr>
            <w:hyperlink w:history="1" w:anchor="timetables" r:id="rId23">
              <w:r w:rsidRPr="00FE4288">
                <w:rPr>
                  <w:rStyle w:val="Hyperlink"/>
                  <w:rFonts w:asciiTheme="minorHAnsi" w:hAnsiTheme="minorHAnsi" w:cstheme="minorHAnsi"/>
                </w:rPr>
                <w:t>https://www.metlink.org.nz/#timetables</w:t>
              </w:r>
            </w:hyperlink>
            <w:r w:rsidRPr="00FE4288">
              <w:rPr>
                <w:rFonts w:asciiTheme="minorHAnsi" w:hAnsiTheme="minorHAnsi" w:cstheme="minorHAnsi"/>
              </w:rPr>
              <w:t xml:space="preserve"> </w:t>
            </w:r>
          </w:p>
        </w:tc>
      </w:tr>
      <w:tr w:rsidR="00395B97" w:rsidTr="680B751C" w14:paraId="254AC02B" w14:textId="77777777">
        <w:tc>
          <w:tcPr>
            <w:tcW w:w="4264" w:type="dxa"/>
          </w:tcPr>
          <w:p w:rsidRPr="00FE4288" w:rsidR="00395B97" w:rsidRDefault="00395B97" w14:paraId="5C0D43D3" w14:textId="77777777">
            <w:pPr>
              <w:jc w:val="left"/>
            </w:pPr>
            <w:r w:rsidRPr="00FE4288">
              <w:t>Alerts</w:t>
            </w:r>
          </w:p>
        </w:tc>
        <w:tc>
          <w:tcPr>
            <w:tcW w:w="5229" w:type="dxa"/>
          </w:tcPr>
          <w:p w:rsidRPr="00FE4288" w:rsidR="00395B97" w:rsidRDefault="00395B97" w14:paraId="03EFE5AD" w14:textId="77777777">
            <w:pPr>
              <w:jc w:val="left"/>
              <w:rPr>
                <w:rFonts w:asciiTheme="minorHAnsi" w:hAnsiTheme="minorHAnsi" w:cstheme="minorHAnsi"/>
              </w:rPr>
            </w:pPr>
            <w:hyperlink w:history="1" r:id="rId24">
              <w:r w:rsidRPr="00FE4288">
                <w:rPr>
                  <w:rStyle w:val="Hyperlink"/>
                  <w:rFonts w:asciiTheme="minorHAnsi" w:hAnsiTheme="minorHAnsi" w:cstheme="minorHAnsi"/>
                </w:rPr>
                <w:t>https://www.metlink.org.nz/alerts/</w:t>
              </w:r>
            </w:hyperlink>
            <w:r w:rsidRPr="00FE4288">
              <w:rPr>
                <w:rFonts w:asciiTheme="minorHAnsi" w:hAnsiTheme="minorHAnsi" w:cstheme="minorHAnsi"/>
              </w:rPr>
              <w:t xml:space="preserve"> </w:t>
            </w:r>
          </w:p>
        </w:tc>
      </w:tr>
      <w:tr w:rsidR="00395B97" w:rsidTr="680B751C" w14:paraId="7C516BC9" w14:textId="77777777">
        <w:tc>
          <w:tcPr>
            <w:tcW w:w="4264" w:type="dxa"/>
          </w:tcPr>
          <w:p w:rsidRPr="00FE4288" w:rsidR="00395B97" w:rsidRDefault="00395B97" w14:paraId="3FBAEC71" w14:textId="77777777">
            <w:pPr>
              <w:jc w:val="left"/>
            </w:pPr>
            <w:r w:rsidRPr="00FE4288">
              <w:t>Contact Us</w:t>
            </w:r>
          </w:p>
        </w:tc>
        <w:tc>
          <w:tcPr>
            <w:tcW w:w="5229" w:type="dxa"/>
          </w:tcPr>
          <w:p w:rsidRPr="00FE4288" w:rsidR="00395B97" w:rsidRDefault="0001699C" w14:paraId="010D7516" w14:textId="31CA610B">
            <w:pPr>
              <w:jc w:val="left"/>
              <w:rPr>
                <w:rFonts w:asciiTheme="minorHAnsi" w:hAnsiTheme="minorHAnsi" w:cstheme="minorHAnsi"/>
              </w:rPr>
            </w:pPr>
            <w:hyperlink w:history="1" r:id="rId25">
              <w:r w:rsidRPr="00783407">
                <w:rPr>
                  <w:rStyle w:val="Hyperlink"/>
                </w:rPr>
                <w:t>https://www.metlink.org.nz/contact-us</w:t>
              </w:r>
            </w:hyperlink>
            <w:r>
              <w:t xml:space="preserve"> </w:t>
            </w:r>
          </w:p>
        </w:tc>
      </w:tr>
      <w:tr w:rsidR="00395B97" w:rsidTr="680B751C" w14:paraId="667EB210" w14:textId="77777777">
        <w:tc>
          <w:tcPr>
            <w:tcW w:w="4264" w:type="dxa"/>
          </w:tcPr>
          <w:p w:rsidRPr="00FE4288" w:rsidR="00395B97" w:rsidRDefault="00395B97" w14:paraId="5AA0F0F6" w14:textId="77777777">
            <w:pPr>
              <w:jc w:val="left"/>
            </w:pPr>
            <w:r w:rsidRPr="00FE4288">
              <w:t>Tickets, Fares and Transfers</w:t>
            </w:r>
          </w:p>
        </w:tc>
        <w:tc>
          <w:tcPr>
            <w:tcW w:w="5229" w:type="dxa"/>
          </w:tcPr>
          <w:p w:rsidRPr="00FE4288" w:rsidR="00395B97" w:rsidRDefault="00395B97" w14:paraId="6B48E4CE" w14:textId="77777777">
            <w:pPr>
              <w:jc w:val="left"/>
              <w:rPr>
                <w:rFonts w:asciiTheme="minorHAnsi" w:hAnsiTheme="minorHAnsi" w:cstheme="minorHAnsi"/>
              </w:rPr>
            </w:pPr>
            <w:hyperlink w:history="1" r:id="rId26">
              <w:r w:rsidRPr="00FE4288">
                <w:rPr>
                  <w:rStyle w:val="Hyperlink"/>
                  <w:rFonts w:asciiTheme="minorHAnsi" w:hAnsiTheme="minorHAnsi" w:cstheme="minorHAnsi"/>
                </w:rPr>
                <w:t>https://www.metlink.org.nz/tickets-and-fares/</w:t>
              </w:r>
            </w:hyperlink>
            <w:r w:rsidRPr="00FE4288">
              <w:rPr>
                <w:rFonts w:asciiTheme="minorHAnsi" w:hAnsiTheme="minorHAnsi" w:cstheme="minorHAnsi"/>
              </w:rPr>
              <w:t xml:space="preserve"> </w:t>
            </w:r>
          </w:p>
        </w:tc>
      </w:tr>
      <w:tr w:rsidR="006C7E19" w:rsidTr="680B751C" w14:paraId="261A0029" w14:textId="77777777">
        <w:tc>
          <w:tcPr>
            <w:tcW w:w="4264" w:type="dxa"/>
          </w:tcPr>
          <w:p w:rsidRPr="00FE4288" w:rsidR="006C7E19" w:rsidRDefault="009F6770" w14:paraId="3A68792F" w14:textId="102488E7">
            <w:pPr>
              <w:jc w:val="left"/>
            </w:pPr>
            <w:r w:rsidRPr="009F6770">
              <w:t>Credit and debit card payment for Metlink services</w:t>
            </w:r>
          </w:p>
        </w:tc>
        <w:tc>
          <w:tcPr>
            <w:tcW w:w="5229" w:type="dxa"/>
          </w:tcPr>
          <w:p w:rsidR="006C7E19" w:rsidRDefault="00AF4764" w14:paraId="54FDC276" w14:textId="5A7DDC65">
            <w:pPr>
              <w:jc w:val="left"/>
            </w:pPr>
            <w:r w:rsidRPr="00AF4764">
              <w:t>https://www.metlink.org.nz/news-and-updates/news/get-on-with-it-credit-and-debit-card-payment-for-metlink-services-is-here</w:t>
            </w:r>
          </w:p>
        </w:tc>
      </w:tr>
      <w:tr w:rsidR="00395B97" w:rsidTr="680B751C" w14:paraId="0D714BF2" w14:textId="77777777">
        <w:tc>
          <w:tcPr>
            <w:tcW w:w="4264" w:type="dxa"/>
          </w:tcPr>
          <w:p w:rsidRPr="00FE4288" w:rsidR="00395B97" w:rsidRDefault="00395B97" w14:paraId="2581FA23" w14:textId="77777777">
            <w:pPr>
              <w:jc w:val="left"/>
            </w:pPr>
            <w:r w:rsidRPr="00FE4288">
              <w:t>Refunds Policy</w:t>
            </w:r>
          </w:p>
        </w:tc>
        <w:tc>
          <w:tcPr>
            <w:tcW w:w="5229" w:type="dxa"/>
          </w:tcPr>
          <w:p w:rsidRPr="00FE4288" w:rsidR="00395B97" w:rsidRDefault="00E24880" w14:paraId="0665E0E4" w14:textId="0F2E7DB3">
            <w:pPr>
              <w:jc w:val="left"/>
              <w:rPr>
                <w:rFonts w:asciiTheme="minorHAnsi" w:hAnsiTheme="minorHAnsi" w:cstheme="minorHAnsi"/>
              </w:rPr>
            </w:pPr>
            <w:hyperlink w:history="1" r:id="rId27">
              <w:r w:rsidRPr="00783407">
                <w:rPr>
                  <w:rStyle w:val="Hyperlink"/>
                </w:rPr>
                <w:t>https://www.metlink.org.nz/legal/refund-policy</w:t>
              </w:r>
            </w:hyperlink>
            <w:r>
              <w:t xml:space="preserve"> </w:t>
            </w:r>
          </w:p>
        </w:tc>
      </w:tr>
      <w:tr w:rsidR="00395B97" w:rsidTr="680B751C" w14:paraId="462646A8" w14:textId="77777777">
        <w:tc>
          <w:tcPr>
            <w:tcW w:w="4264" w:type="dxa"/>
          </w:tcPr>
          <w:p w:rsidRPr="00FE4288" w:rsidR="00395B97" w:rsidRDefault="00395B97" w14:paraId="56DFB5B3" w14:textId="2199DC4B">
            <w:pPr>
              <w:jc w:val="left"/>
            </w:pPr>
            <w:r w:rsidRPr="00FE4288">
              <w:t xml:space="preserve">Metlink Accessibility Guide, Accessibility Charter, and </w:t>
            </w:r>
            <w:r w:rsidR="005314FC">
              <w:t xml:space="preserve">Accessibility </w:t>
            </w:r>
            <w:r w:rsidRPr="00FE4288">
              <w:t xml:space="preserve">Action plan </w:t>
            </w:r>
          </w:p>
        </w:tc>
        <w:tc>
          <w:tcPr>
            <w:tcW w:w="5229" w:type="dxa"/>
          </w:tcPr>
          <w:p w:rsidRPr="00FE4288" w:rsidR="00395B97" w:rsidRDefault="00395B97" w14:paraId="5F4A72E3" w14:textId="77777777">
            <w:pPr>
              <w:jc w:val="left"/>
              <w:rPr>
                <w:rFonts w:asciiTheme="minorHAnsi" w:hAnsiTheme="minorHAnsi" w:cstheme="minorHAnsi"/>
              </w:rPr>
            </w:pPr>
            <w:hyperlink w:history="1" r:id="rId28">
              <w:r w:rsidRPr="00FE4288">
                <w:rPr>
                  <w:rStyle w:val="Hyperlink"/>
                  <w:rFonts w:asciiTheme="minorHAnsi" w:hAnsiTheme="minorHAnsi" w:cstheme="minorHAnsi"/>
                </w:rPr>
                <w:t>https://www.metlink.org.nz/getting-started/accessibility-guide/</w:t>
              </w:r>
            </w:hyperlink>
            <w:r w:rsidRPr="00FE4288">
              <w:rPr>
                <w:rFonts w:asciiTheme="minorHAnsi" w:hAnsiTheme="minorHAnsi" w:cstheme="minorHAnsi"/>
              </w:rPr>
              <w:t xml:space="preserve"> </w:t>
            </w:r>
          </w:p>
        </w:tc>
      </w:tr>
      <w:tr w:rsidR="00395B97" w:rsidTr="680B751C" w14:paraId="1524B0AA" w14:textId="77777777">
        <w:tc>
          <w:tcPr>
            <w:tcW w:w="4264" w:type="dxa"/>
          </w:tcPr>
          <w:p w:rsidRPr="00FE4288" w:rsidR="00395B97" w:rsidRDefault="00395B97" w14:paraId="45716CDA" w14:textId="77777777">
            <w:pPr>
              <w:jc w:val="left"/>
            </w:pPr>
            <w:r w:rsidRPr="00FE4288">
              <w:t>Travelling with Bikes &amp; Scooters</w:t>
            </w:r>
          </w:p>
        </w:tc>
        <w:tc>
          <w:tcPr>
            <w:tcW w:w="5229" w:type="dxa"/>
          </w:tcPr>
          <w:p w:rsidRPr="00FE4288" w:rsidR="00395B97" w:rsidRDefault="00395B97" w14:paraId="2B69CE86" w14:textId="77777777">
            <w:pPr>
              <w:jc w:val="left"/>
              <w:rPr>
                <w:rFonts w:asciiTheme="minorHAnsi" w:hAnsiTheme="minorHAnsi" w:cstheme="minorHAnsi"/>
              </w:rPr>
            </w:pPr>
            <w:hyperlink w:history="1" r:id="rId29">
              <w:r w:rsidRPr="00FE4288">
                <w:rPr>
                  <w:rStyle w:val="Hyperlink"/>
                  <w:rFonts w:asciiTheme="minorHAnsi" w:hAnsiTheme="minorHAnsi" w:cstheme="minorHAnsi"/>
                </w:rPr>
                <w:t>https://www.metlink.org.nz/getting-started/apps-maps-and-guides/bikes-and-scooters/</w:t>
              </w:r>
            </w:hyperlink>
            <w:r w:rsidRPr="00FE4288">
              <w:rPr>
                <w:rFonts w:asciiTheme="minorHAnsi" w:hAnsiTheme="minorHAnsi" w:cstheme="minorHAnsi"/>
              </w:rPr>
              <w:t xml:space="preserve"> </w:t>
            </w:r>
          </w:p>
        </w:tc>
      </w:tr>
      <w:tr w:rsidR="00395B97" w:rsidTr="680B751C" w14:paraId="450CF477" w14:textId="77777777">
        <w:tc>
          <w:tcPr>
            <w:tcW w:w="4264" w:type="dxa"/>
          </w:tcPr>
          <w:p w:rsidRPr="00FE4288" w:rsidR="00395B97" w:rsidRDefault="00395B97" w14:paraId="3B9A3643" w14:textId="77777777">
            <w:pPr>
              <w:jc w:val="left"/>
            </w:pPr>
            <w:r w:rsidRPr="00FE4288">
              <w:t>Travelling with Children and Prams</w:t>
            </w:r>
          </w:p>
        </w:tc>
        <w:tc>
          <w:tcPr>
            <w:tcW w:w="5229" w:type="dxa"/>
          </w:tcPr>
          <w:p w:rsidRPr="00FE4288" w:rsidR="00395B97" w:rsidRDefault="00395B97" w14:paraId="26206D47" w14:textId="77777777">
            <w:pPr>
              <w:jc w:val="left"/>
              <w:rPr>
                <w:rFonts w:asciiTheme="minorHAnsi" w:hAnsiTheme="minorHAnsi" w:cstheme="minorHAnsi"/>
              </w:rPr>
            </w:pPr>
            <w:hyperlink w:history="1" r:id="rId30">
              <w:r w:rsidRPr="00FE4288">
                <w:rPr>
                  <w:rStyle w:val="Hyperlink"/>
                  <w:rFonts w:asciiTheme="minorHAnsi" w:hAnsiTheme="minorHAnsi" w:cstheme="minorHAnsi"/>
                </w:rPr>
                <w:t>https://www.metlink.org.nz/getting-started/apps-maps-and-guides/children-and-prams/</w:t>
              </w:r>
            </w:hyperlink>
            <w:r w:rsidRPr="00FE4288">
              <w:rPr>
                <w:rFonts w:asciiTheme="minorHAnsi" w:hAnsiTheme="minorHAnsi" w:cstheme="minorHAnsi"/>
              </w:rPr>
              <w:t xml:space="preserve"> </w:t>
            </w:r>
          </w:p>
        </w:tc>
      </w:tr>
      <w:tr w:rsidR="00395B97" w:rsidTr="680B751C" w14:paraId="48B4604D" w14:textId="77777777">
        <w:tc>
          <w:tcPr>
            <w:tcW w:w="4264" w:type="dxa"/>
          </w:tcPr>
          <w:p w:rsidRPr="00FE4288" w:rsidR="00395B97" w:rsidRDefault="00395B97" w14:paraId="1D0B5180" w14:textId="77777777">
            <w:pPr>
              <w:jc w:val="left"/>
            </w:pPr>
            <w:r w:rsidRPr="00FE4288">
              <w:t xml:space="preserve">Travelling with Animals </w:t>
            </w:r>
          </w:p>
        </w:tc>
        <w:tc>
          <w:tcPr>
            <w:tcW w:w="5229" w:type="dxa"/>
          </w:tcPr>
          <w:p w:rsidRPr="00FE4288" w:rsidR="00395B97" w:rsidRDefault="00395B97" w14:paraId="56424DED" w14:textId="77777777">
            <w:pPr>
              <w:jc w:val="left"/>
              <w:rPr>
                <w:rFonts w:asciiTheme="minorHAnsi" w:hAnsiTheme="minorHAnsi" w:cstheme="minorHAnsi"/>
              </w:rPr>
            </w:pPr>
            <w:hyperlink w:history="1" r:id="rId31">
              <w:r w:rsidRPr="00FE4288">
                <w:rPr>
                  <w:rStyle w:val="Hyperlink"/>
                  <w:rFonts w:asciiTheme="minorHAnsi" w:hAnsiTheme="minorHAnsi" w:cstheme="minorHAnsi"/>
                </w:rPr>
                <w:t>https://www.metlink.org.nz/getting-started/apps-maps-and-guides/animals/</w:t>
              </w:r>
            </w:hyperlink>
            <w:r w:rsidRPr="00FE4288">
              <w:rPr>
                <w:rFonts w:asciiTheme="minorHAnsi" w:hAnsiTheme="minorHAnsi" w:cstheme="minorHAnsi"/>
              </w:rPr>
              <w:t xml:space="preserve"> </w:t>
            </w:r>
          </w:p>
        </w:tc>
      </w:tr>
      <w:tr w:rsidR="0079765C" w:rsidTr="680B751C" w14:paraId="6FE92631" w14:textId="77777777">
        <w:tc>
          <w:tcPr>
            <w:tcW w:w="4264" w:type="dxa"/>
          </w:tcPr>
          <w:p w:rsidRPr="00FE4288" w:rsidR="0079765C" w:rsidRDefault="0079765C" w14:paraId="3213558A" w14:textId="5887EB7D">
            <w:pPr>
              <w:jc w:val="left"/>
            </w:pPr>
            <w:r>
              <w:t>Metlink App</w:t>
            </w:r>
          </w:p>
        </w:tc>
        <w:tc>
          <w:tcPr>
            <w:tcW w:w="5229" w:type="dxa"/>
          </w:tcPr>
          <w:p w:rsidR="0079765C" w:rsidRDefault="000038A6" w14:paraId="2AC558B7" w14:textId="51F5E9EC">
            <w:pPr>
              <w:jc w:val="left"/>
            </w:pPr>
            <w:hyperlink w:history="1" r:id="rId32">
              <w:r w:rsidRPr="00783407">
                <w:rPr>
                  <w:rStyle w:val="Hyperlink"/>
                </w:rPr>
                <w:t>https://www.metlink.org.nz/planning-tools/metlink-app</w:t>
              </w:r>
            </w:hyperlink>
            <w:r>
              <w:t xml:space="preserve"> </w:t>
            </w:r>
          </w:p>
        </w:tc>
      </w:tr>
      <w:tr w:rsidR="00B3320B" w:rsidTr="680B751C" w14:paraId="12900AF8" w14:textId="77777777">
        <w:tc>
          <w:tcPr>
            <w:tcW w:w="4264" w:type="dxa"/>
          </w:tcPr>
          <w:p w:rsidR="00B3320B" w:rsidRDefault="00B3320B" w14:paraId="1EBFA2EA" w14:textId="77BF04AB">
            <w:pPr>
              <w:jc w:val="left"/>
            </w:pPr>
            <w:r>
              <w:t>Privacy Statement</w:t>
            </w:r>
          </w:p>
        </w:tc>
        <w:tc>
          <w:tcPr>
            <w:tcW w:w="5229" w:type="dxa"/>
          </w:tcPr>
          <w:p w:rsidR="00B3320B" w:rsidRDefault="00B3320B" w14:paraId="38D9B20A" w14:textId="4E0B6A86">
            <w:pPr>
              <w:jc w:val="left"/>
            </w:pPr>
            <w:hyperlink w:history="1" r:id="rId33">
              <w:r w:rsidRPr="00783407">
                <w:rPr>
                  <w:rStyle w:val="Hyperlink"/>
                </w:rPr>
                <w:t>https://www.metlink.org.nz/legal/privacy-statement</w:t>
              </w:r>
            </w:hyperlink>
            <w:r>
              <w:t xml:space="preserve"> </w:t>
            </w:r>
          </w:p>
        </w:tc>
      </w:tr>
      <w:tr w:rsidR="00D13B0F" w:rsidTr="680B751C" w14:paraId="113D9CBE" w14:textId="77777777">
        <w:tc>
          <w:tcPr>
            <w:tcW w:w="4264" w:type="dxa"/>
          </w:tcPr>
          <w:p w:rsidR="00D13B0F" w:rsidRDefault="00D13B0F" w14:paraId="38730C01" w14:textId="137C1CEE">
            <w:pPr>
              <w:jc w:val="left"/>
            </w:pPr>
            <w:r>
              <w:t>CCTV Policy</w:t>
            </w:r>
          </w:p>
        </w:tc>
        <w:tc>
          <w:tcPr>
            <w:tcW w:w="5229" w:type="dxa"/>
          </w:tcPr>
          <w:p w:rsidR="00D13B0F" w:rsidRDefault="00A67C08" w14:paraId="30A05084" w14:textId="5C450118">
            <w:pPr>
              <w:jc w:val="left"/>
            </w:pPr>
            <w:hyperlink w:history="1" r:id="rId34">
              <w:r w:rsidRPr="00AC75AA">
                <w:rPr>
                  <w:rStyle w:val="Hyperlink"/>
                </w:rPr>
                <w:t>https://www.metlink.org.nz/legal/security-cameras</w:t>
              </w:r>
            </w:hyperlink>
          </w:p>
        </w:tc>
      </w:tr>
      <w:tr w:rsidR="00CD3DF9" w:rsidTr="680B751C" w14:paraId="4F5634A8" w14:textId="77777777">
        <w:tc>
          <w:tcPr>
            <w:tcW w:w="4264" w:type="dxa"/>
          </w:tcPr>
          <w:p w:rsidR="00CD3DF9" w:rsidRDefault="00CD3DF9" w14:paraId="316E1B21" w14:textId="1D1D3F4C">
            <w:pPr>
              <w:jc w:val="left"/>
            </w:pPr>
            <w:r>
              <w:t>Park and Ride</w:t>
            </w:r>
          </w:p>
        </w:tc>
        <w:tc>
          <w:tcPr>
            <w:tcW w:w="5229" w:type="dxa"/>
          </w:tcPr>
          <w:p w:rsidR="00CD3DF9" w:rsidRDefault="00CD3DF9" w14:paraId="68138159" w14:textId="03D71D00">
            <w:pPr>
              <w:jc w:val="left"/>
            </w:pPr>
            <w:hyperlink w:history="1" r:id="rId35">
              <w:r w:rsidRPr="00AC75AA">
                <w:rPr>
                  <w:rStyle w:val="Hyperlink"/>
                </w:rPr>
                <w:t>https://www.metlink.org.nz/getting-started/apps-maps-and-guides/park-and-ride</w:t>
              </w:r>
            </w:hyperlink>
            <w:r>
              <w:t xml:space="preserve"> </w:t>
            </w:r>
          </w:p>
        </w:tc>
      </w:tr>
      <w:tr w:rsidR="004445C4" w:rsidTr="680B751C" w14:paraId="2370421F" w14:textId="77777777">
        <w:tc>
          <w:tcPr>
            <w:tcW w:w="4264" w:type="dxa"/>
          </w:tcPr>
          <w:p w:rsidR="004445C4" w:rsidRDefault="004445C4" w14:paraId="4F406B35" w14:textId="1C8A7277">
            <w:pPr>
              <w:jc w:val="left"/>
            </w:pPr>
            <w:r>
              <w:t>Advertising Policy</w:t>
            </w:r>
          </w:p>
        </w:tc>
        <w:tc>
          <w:tcPr>
            <w:tcW w:w="5229" w:type="dxa"/>
          </w:tcPr>
          <w:p w:rsidR="004445C4" w:rsidRDefault="004445C4" w14:paraId="755D9D81" w14:textId="3AC429C9">
            <w:pPr>
              <w:jc w:val="left"/>
            </w:pPr>
            <w:hyperlink w:history="1" r:id="rId36">
              <w:r w:rsidRPr="00AC75AA">
                <w:rPr>
                  <w:rStyle w:val="Hyperlink"/>
                </w:rPr>
                <w:t>https://www.metlink.org.nz/legal/metlink-advertising-policy</w:t>
              </w:r>
            </w:hyperlink>
            <w:r>
              <w:t xml:space="preserve"> </w:t>
            </w:r>
          </w:p>
        </w:tc>
      </w:tr>
      <w:tr w:rsidR="00266978" w:rsidTr="680B751C" w14:paraId="6F9800DA" w14:textId="77777777">
        <w:tc>
          <w:tcPr>
            <w:tcW w:w="4264" w:type="dxa"/>
          </w:tcPr>
          <w:p w:rsidR="00266978" w:rsidRDefault="00266978" w14:paraId="2F75850F" w14:textId="16B82AE5">
            <w:pPr>
              <w:jc w:val="left"/>
            </w:pPr>
            <w:r>
              <w:t xml:space="preserve">Strategic </w:t>
            </w:r>
            <w:r w:rsidR="007301DB">
              <w:t>Even</w:t>
            </w:r>
            <w:r w:rsidR="30698632">
              <w:t>t</w:t>
            </w:r>
            <w:r w:rsidR="007301DB">
              <w:t xml:space="preserve"> Support Policy</w:t>
            </w:r>
          </w:p>
        </w:tc>
        <w:tc>
          <w:tcPr>
            <w:tcW w:w="5229" w:type="dxa"/>
          </w:tcPr>
          <w:p w:rsidR="00266978" w:rsidRDefault="007301DB" w14:paraId="4A7E6FE8" w14:textId="1F77209B">
            <w:pPr>
              <w:jc w:val="left"/>
            </w:pPr>
            <w:hyperlink w:history="1" r:id="rId37">
              <w:r w:rsidRPr="00AC75AA">
                <w:rPr>
                  <w:rStyle w:val="Hyperlink"/>
                </w:rPr>
                <w:t>https://www.metlink.org.nz/legal/metlink-strategic-event-support-policy</w:t>
              </w:r>
            </w:hyperlink>
            <w:r>
              <w:t xml:space="preserve"> </w:t>
            </w:r>
          </w:p>
        </w:tc>
      </w:tr>
      <w:tr w:rsidR="005B6F0B" w:rsidTr="680B751C" w14:paraId="713ACD54" w14:textId="77777777">
        <w:tc>
          <w:tcPr>
            <w:tcW w:w="4264" w:type="dxa"/>
          </w:tcPr>
          <w:p w:rsidR="005B6F0B" w:rsidRDefault="005B6F0B" w14:paraId="295B3F39" w14:textId="010F1292">
            <w:pPr>
              <w:jc w:val="left"/>
            </w:pPr>
            <w:r>
              <w:t>Warranted Transport Officers</w:t>
            </w:r>
          </w:p>
        </w:tc>
        <w:tc>
          <w:tcPr>
            <w:tcW w:w="5229" w:type="dxa"/>
          </w:tcPr>
          <w:p w:rsidR="005B6F0B" w:rsidRDefault="005B6F0B" w14:paraId="2C952861" w14:textId="39E21336">
            <w:pPr>
              <w:jc w:val="left"/>
            </w:pPr>
            <w:hyperlink w:history="1" r:id="rId38">
              <w:r w:rsidRPr="00D730AE">
                <w:rPr>
                  <w:rStyle w:val="Hyperlink"/>
                </w:rPr>
                <w:t>https://www.metlink.org.nz/news-and-updates/news/warranted-transport-officers</w:t>
              </w:r>
            </w:hyperlink>
            <w:r>
              <w:t xml:space="preserve"> </w:t>
            </w:r>
          </w:p>
        </w:tc>
      </w:tr>
    </w:tbl>
    <w:p w:rsidR="00395B97" w:rsidP="008D2417" w:rsidRDefault="00395B97" w14:paraId="770A210A" w14:textId="65488357">
      <w:pPr>
        <w:widowControl/>
        <w:autoSpaceDE/>
        <w:autoSpaceDN/>
        <w:spacing w:after="160" w:line="259" w:lineRule="auto"/>
        <w:rPr>
          <w:rFonts w:asciiTheme="minorHAnsi" w:hAnsiTheme="minorHAnsi" w:eastAsiaTheme="minorHAnsi" w:cstheme="minorBidi"/>
          <w:kern w:val="2"/>
          <w:lang w:val="en-NZ"/>
          <w14:ligatures w14:val="standardContextual"/>
        </w:rPr>
      </w:pPr>
    </w:p>
    <w:p w:rsidR="008F1A6B" w:rsidRDefault="008F1A6B" w14:paraId="34E6963B" w14:textId="77777777">
      <w:pPr>
        <w:spacing w:before="200" w:after="80"/>
      </w:pPr>
    </w:p>
    <w:tbl>
      <w:tblPr>
        <w:tblStyle w:val="TableGrid"/>
        <w:tblW w:w="9026" w:type="dxa"/>
        <w:jc w:val="center"/>
        <w:tblLayout w:type="fixed"/>
        <w:tblLook w:val="04A0" w:firstRow="1" w:lastRow="0" w:firstColumn="1" w:lastColumn="0" w:noHBand="0" w:noVBand="1"/>
      </w:tblPr>
      <w:tblGrid>
        <w:gridCol w:w="1080"/>
        <w:gridCol w:w="1512"/>
        <w:gridCol w:w="6434"/>
      </w:tblGrid>
      <w:tr w:rsidR="008F1A6B" w14:paraId="561A4F5D" w14:textId="77777777">
        <w:trPr>
          <w:jc w:val="center"/>
        </w:trPr>
        <w:tc>
          <w:tcPr>
            <w:tcW w:w="9026" w:type="dxa"/>
            <w:gridSpan w:val="3"/>
            <w:tcBorders>
              <w:top w:val="single" w:color="7F7F7F" w:sz="8" w:space="0"/>
              <w:left w:val="single" w:color="7F7F7F" w:sz="8" w:space="0"/>
              <w:bottom w:val="single" w:color="7F7F7F" w:sz="8" w:space="0"/>
              <w:right w:val="single" w:color="7F7F7F" w:sz="8" w:space="0"/>
            </w:tcBorders>
            <w:shd w:val="clear" w:color="auto" w:fill="D9EAF7"/>
          </w:tcPr>
          <w:p w:rsidR="008F1A6B" w:rsidRDefault="00000000" w14:paraId="0D1E150D" w14:textId="77777777">
            <w:pPr>
              <w:spacing w:before="0" w:after="0" w:line="252" w:lineRule="auto"/>
              <w:jc w:val="left"/>
            </w:pPr>
            <w:r>
              <w:rPr>
                <w:b/>
              </w:rPr>
              <w:t>Version history</w:t>
            </w:r>
          </w:p>
        </w:tc>
      </w:tr>
      <w:tr w:rsidR="008F1A6B" w14:paraId="18C9A78F" w14:textId="77777777">
        <w:trPr>
          <w:jc w:val="center"/>
        </w:trPr>
        <w:tc>
          <w:tcPr>
            <w:tcW w:w="1080" w:type="dxa"/>
            <w:tcBorders>
              <w:top w:val="single" w:color="7F7F7F" w:sz="8" w:space="0"/>
              <w:left w:val="single" w:color="7F7F7F" w:sz="8" w:space="0"/>
              <w:bottom w:val="single" w:color="7F7F7F" w:sz="8" w:space="0"/>
              <w:right w:val="single" w:color="7F7F7F" w:sz="8" w:space="0"/>
            </w:tcBorders>
            <w:shd w:val="clear" w:color="auto" w:fill="EDEDED"/>
          </w:tcPr>
          <w:p w:rsidR="008F1A6B" w:rsidRDefault="00000000" w14:paraId="4A63931A" w14:textId="77777777">
            <w:pPr>
              <w:spacing w:before="0" w:after="0" w:line="252" w:lineRule="auto"/>
              <w:jc w:val="left"/>
            </w:pPr>
            <w:r>
              <w:rPr>
                <w:b/>
                <w:sz w:val="18"/>
              </w:rPr>
              <w:t>Version</w:t>
            </w:r>
          </w:p>
        </w:tc>
        <w:tc>
          <w:tcPr>
            <w:tcW w:w="1512" w:type="dxa"/>
            <w:tcBorders>
              <w:top w:val="single" w:color="7F7F7F" w:sz="8" w:space="0"/>
              <w:left w:val="single" w:color="7F7F7F" w:sz="8" w:space="0"/>
              <w:bottom w:val="single" w:color="7F7F7F" w:sz="8" w:space="0"/>
              <w:right w:val="single" w:color="7F7F7F" w:sz="8" w:space="0"/>
            </w:tcBorders>
            <w:shd w:val="clear" w:color="auto" w:fill="EDEDED"/>
          </w:tcPr>
          <w:p w:rsidR="008F1A6B" w:rsidRDefault="00000000" w14:paraId="690F30FF" w14:textId="77777777">
            <w:pPr>
              <w:spacing w:before="0" w:after="0" w:line="252" w:lineRule="auto"/>
              <w:jc w:val="left"/>
            </w:pPr>
            <w:r>
              <w:rPr>
                <w:b/>
                <w:sz w:val="18"/>
              </w:rPr>
              <w:t>Date</w:t>
            </w:r>
          </w:p>
        </w:tc>
        <w:tc>
          <w:tcPr>
            <w:tcW w:w="6434" w:type="dxa"/>
            <w:tcBorders>
              <w:top w:val="single" w:color="7F7F7F" w:sz="8" w:space="0"/>
              <w:left w:val="single" w:color="7F7F7F" w:sz="8" w:space="0"/>
              <w:bottom w:val="single" w:color="7F7F7F" w:sz="8" w:space="0"/>
              <w:right w:val="single" w:color="7F7F7F" w:sz="8" w:space="0"/>
            </w:tcBorders>
            <w:shd w:val="clear" w:color="auto" w:fill="EDEDED"/>
          </w:tcPr>
          <w:p w:rsidR="008F1A6B" w:rsidRDefault="00C411E9" w14:paraId="06D79DB4" w14:textId="37999867">
            <w:pPr>
              <w:spacing w:before="0" w:after="0" w:line="252" w:lineRule="auto"/>
              <w:jc w:val="left"/>
            </w:pPr>
            <w:r>
              <w:rPr>
                <w:b/>
                <w:sz w:val="18"/>
              </w:rPr>
              <w:t>C</w:t>
            </w:r>
            <w:r>
              <w:rPr>
                <w:b/>
                <w:sz w:val="18"/>
              </w:rPr>
              <w:t>hanges made</w:t>
            </w:r>
            <w:r>
              <w:rPr>
                <w:b/>
                <w:sz w:val="18"/>
              </w:rPr>
              <w:t xml:space="preserve"> (major only)</w:t>
            </w:r>
          </w:p>
        </w:tc>
      </w:tr>
      <w:tr w:rsidR="008F1A6B" w14:paraId="0DED6B8A" w14:textId="77777777">
        <w:trPr>
          <w:jc w:val="center"/>
        </w:trPr>
        <w:tc>
          <w:tcPr>
            <w:tcW w:w="1080" w:type="dxa"/>
            <w:tcBorders>
              <w:top w:val="single" w:color="7F7F7F" w:sz="8" w:space="0"/>
              <w:left w:val="single" w:color="7F7F7F" w:sz="8" w:space="0"/>
              <w:bottom w:val="single" w:color="7F7F7F" w:sz="8" w:space="0"/>
              <w:right w:val="single" w:color="7F7F7F" w:sz="8" w:space="0"/>
            </w:tcBorders>
          </w:tcPr>
          <w:p w:rsidR="008F1A6B" w:rsidRDefault="00000000" w14:paraId="0B2DD006" w14:textId="77777777">
            <w:pPr>
              <w:spacing w:before="0" w:after="0" w:line="252" w:lineRule="auto"/>
              <w:jc w:val="left"/>
            </w:pPr>
            <w:r>
              <w:rPr>
                <w:sz w:val="17"/>
              </w:rPr>
              <w:t>1.0</w:t>
            </w:r>
          </w:p>
        </w:tc>
        <w:tc>
          <w:tcPr>
            <w:tcW w:w="1512" w:type="dxa"/>
            <w:tcBorders>
              <w:top w:val="single" w:color="7F7F7F" w:sz="8" w:space="0"/>
              <w:left w:val="single" w:color="7F7F7F" w:sz="8" w:space="0"/>
              <w:bottom w:val="single" w:color="7F7F7F" w:sz="8" w:space="0"/>
              <w:right w:val="single" w:color="7F7F7F" w:sz="8" w:space="0"/>
            </w:tcBorders>
          </w:tcPr>
          <w:p w:rsidR="008F1A6B" w:rsidRDefault="00000000" w14:paraId="77923D0F" w14:textId="77777777">
            <w:pPr>
              <w:spacing w:before="0" w:after="0" w:line="252" w:lineRule="auto"/>
              <w:jc w:val="left"/>
            </w:pPr>
            <w:r>
              <w:rPr>
                <w:sz w:val="17"/>
              </w:rPr>
              <w:t>January 2026</w:t>
            </w:r>
          </w:p>
        </w:tc>
        <w:tc>
          <w:tcPr>
            <w:tcW w:w="6434" w:type="dxa"/>
            <w:tcBorders>
              <w:top w:val="single" w:color="7F7F7F" w:sz="8" w:space="0"/>
              <w:left w:val="single" w:color="7F7F7F" w:sz="8" w:space="0"/>
              <w:bottom w:val="single" w:color="7F7F7F" w:sz="8" w:space="0"/>
              <w:right w:val="single" w:color="7F7F7F" w:sz="8" w:space="0"/>
            </w:tcBorders>
          </w:tcPr>
          <w:p w:rsidR="008F1A6B" w:rsidRDefault="00000000" w14:paraId="403D6235" w14:textId="77777777">
            <w:pPr>
              <w:spacing w:before="0" w:after="0" w:line="252" w:lineRule="auto"/>
              <w:jc w:val="left"/>
            </w:pPr>
            <w:r>
              <w:rPr>
                <w:sz w:val="17"/>
              </w:rPr>
              <w:t>Original Conditions of Carriage version.</w:t>
            </w:r>
          </w:p>
        </w:tc>
      </w:tr>
      <w:tr w:rsidR="008F1A6B" w14:paraId="2BD8D92D" w14:textId="77777777">
        <w:trPr>
          <w:jc w:val="center"/>
        </w:trPr>
        <w:tc>
          <w:tcPr>
            <w:tcW w:w="1080" w:type="dxa"/>
            <w:tcBorders>
              <w:top w:val="single" w:color="7F7F7F" w:sz="8" w:space="0"/>
              <w:left w:val="single" w:color="7F7F7F" w:sz="8" w:space="0"/>
              <w:bottom w:val="single" w:color="7F7F7F" w:sz="8" w:space="0"/>
              <w:right w:val="single" w:color="7F7F7F" w:sz="8" w:space="0"/>
            </w:tcBorders>
          </w:tcPr>
          <w:p w:rsidR="008F1A6B" w:rsidRDefault="00000000" w14:paraId="68435044" w14:textId="77777777">
            <w:pPr>
              <w:spacing w:before="0" w:after="0" w:line="252" w:lineRule="auto"/>
              <w:jc w:val="left"/>
            </w:pPr>
            <w:r>
              <w:rPr>
                <w:sz w:val="17"/>
              </w:rPr>
              <w:t>1.1</w:t>
            </w:r>
          </w:p>
        </w:tc>
        <w:tc>
          <w:tcPr>
            <w:tcW w:w="1512" w:type="dxa"/>
            <w:tcBorders>
              <w:top w:val="single" w:color="7F7F7F" w:sz="8" w:space="0"/>
              <w:left w:val="single" w:color="7F7F7F" w:sz="8" w:space="0"/>
              <w:bottom w:val="single" w:color="7F7F7F" w:sz="8" w:space="0"/>
              <w:right w:val="single" w:color="7F7F7F" w:sz="8" w:space="0"/>
            </w:tcBorders>
          </w:tcPr>
          <w:p w:rsidR="008F1A6B" w:rsidRDefault="00000000" w14:paraId="796B3750" w14:textId="77777777">
            <w:pPr>
              <w:spacing w:before="0" w:after="0" w:line="252" w:lineRule="auto"/>
              <w:jc w:val="left"/>
            </w:pPr>
            <w:r>
              <w:rPr>
                <w:sz w:val="17"/>
              </w:rPr>
              <w:t>May 2026</w:t>
            </w:r>
          </w:p>
        </w:tc>
        <w:tc>
          <w:tcPr>
            <w:tcW w:w="6434" w:type="dxa"/>
            <w:tcBorders>
              <w:top w:val="single" w:color="7F7F7F" w:sz="8" w:space="0"/>
              <w:left w:val="single" w:color="7F7F7F" w:sz="8" w:space="0"/>
              <w:bottom w:val="single" w:color="7F7F7F" w:sz="8" w:space="0"/>
              <w:right w:val="single" w:color="7F7F7F" w:sz="8" w:space="0"/>
            </w:tcBorders>
          </w:tcPr>
          <w:p w:rsidR="008F1A6B" w:rsidRDefault="00000000" w14:paraId="2135E682" w14:textId="1A7124C2">
            <w:pPr>
              <w:spacing w:before="0" w:after="0" w:line="252" w:lineRule="auto"/>
              <w:jc w:val="left"/>
            </w:pPr>
            <w:r>
              <w:rPr>
                <w:sz w:val="17"/>
              </w:rPr>
              <w:t>- Added and updated definitions for contactless fare payment, including EMV, EMV Contactless, EMV Media, Digital Wallet, Card Reader/Terminal, Card Clash, Authorisation, Authorisation Hold, Acquirer, Issuer, Scheme, Fee, Surcharge, Default Fare, Deny List, EFTPOS and NFC.</w:t>
            </w:r>
            <w:r>
              <w:rPr>
                <w:sz w:val="17"/>
              </w:rPr>
              <w:br/>
            </w:r>
            <w:r>
              <w:rPr>
                <w:sz w:val="17"/>
              </w:rPr>
              <w:t>- Added liability and passenger responsibility provisions for EMV contactless payments, issuer/acquirer fees, surcharges, authorisation holds, declined transactions, unintended card/device charges and card clash.</w:t>
            </w:r>
            <w:r>
              <w:rPr>
                <w:sz w:val="17"/>
              </w:rPr>
              <w:br/>
            </w:r>
            <w:r>
              <w:rPr>
                <w:sz w:val="17"/>
              </w:rPr>
              <w:t>- Updated privacy provisions relating to Snapper ticketing equipment, EMV standards, anonymous EMV transactions and inspection devices.</w:t>
            </w:r>
            <w:r>
              <w:rPr>
                <w:sz w:val="17"/>
              </w:rPr>
              <w:br/>
            </w:r>
            <w:r>
              <w:rPr>
                <w:sz w:val="17"/>
              </w:rPr>
              <w:t>- Updated fares and tickets conditions to reflect electronic payment terminals, bank-issued payment cards, digital wallets, EMV tag-on and tag-off, default fares and limits on journey-based fares.</w:t>
            </w:r>
          </w:p>
        </w:tc>
      </w:tr>
    </w:tbl>
    <w:p w:rsidR="008F1A6B" w:rsidRDefault="008F1A6B" w14:paraId="391065EB" w14:textId="77777777">
      <w:pPr>
        <w:spacing w:before="80" w:after="0"/>
      </w:pPr>
    </w:p>
    <w:sectPr w:rsidR="008F1A6B">
      <w:footerReference w:type="default" r:id="rId3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567" w:rsidP="00D25B34" w:rsidRDefault="00007567" w14:paraId="1CFD0792" w14:textId="77777777">
      <w:pPr>
        <w:spacing w:before="0" w:after="0"/>
      </w:pPr>
      <w:r>
        <w:separator/>
      </w:r>
    </w:p>
  </w:endnote>
  <w:endnote w:type="continuationSeparator" w:id="0">
    <w:p w:rsidR="00007567" w:rsidP="00D25B34" w:rsidRDefault="00007567" w14:paraId="6221E0C3" w14:textId="77777777">
      <w:pPr>
        <w:spacing w:before="0" w:after="0"/>
      </w:pPr>
      <w:r>
        <w:continuationSeparator/>
      </w:r>
    </w:p>
  </w:endnote>
  <w:endnote w:type="continuationNotice" w:id="1">
    <w:p w:rsidR="00007567" w:rsidRDefault="00007567" w14:paraId="6986F2B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B34" w:rsidR="00D25B34" w:rsidP="00D25B34" w:rsidRDefault="00D25B34" w14:paraId="472EAF66" w14:textId="283A11A9">
    <w:pPr>
      <w:pStyle w:val="Footer"/>
      <w:pBdr>
        <w:top w:val="single" w:color="auto" w:sz="4" w:space="1"/>
      </w:pBdr>
      <w:jc w:val="right"/>
      <w:rPr>
        <w:sz w:val="20"/>
        <w:szCs w:val="20"/>
      </w:rPr>
    </w:pPr>
    <w:r>
      <w:rPr>
        <w:sz w:val="20"/>
        <w:szCs w:val="20"/>
      </w:rPr>
      <w:t>Metlink Conditions of Carriage</w:t>
    </w:r>
    <w:r>
      <w:rPr>
        <w:sz w:val="20"/>
        <w:szCs w:val="20"/>
      </w:rPr>
      <w:tab/>
    </w:r>
    <w:r>
      <w:rPr>
        <w:sz w:val="20"/>
        <w:szCs w:val="20"/>
      </w:rPr>
      <w:tab/>
    </w:r>
    <w:r w:rsidRPr="00D25B34">
      <w:rPr>
        <w:sz w:val="20"/>
        <w:szCs w:val="20"/>
      </w:rPr>
      <w:t xml:space="preserve">Page </w:t>
    </w:r>
    <w:r w:rsidRPr="00D25B34">
      <w:rPr>
        <w:b/>
        <w:bCs/>
        <w:sz w:val="20"/>
        <w:szCs w:val="20"/>
      </w:rPr>
      <w:fldChar w:fldCharType="begin"/>
    </w:r>
    <w:r w:rsidRPr="00D25B34">
      <w:rPr>
        <w:b/>
        <w:bCs/>
        <w:sz w:val="20"/>
        <w:szCs w:val="20"/>
      </w:rPr>
      <w:instrText xml:space="preserve"> PAGE  \* Arabic  \* MERGEFORMAT </w:instrText>
    </w:r>
    <w:r w:rsidRPr="00D25B34">
      <w:rPr>
        <w:b/>
        <w:bCs/>
        <w:sz w:val="20"/>
        <w:szCs w:val="20"/>
      </w:rPr>
      <w:fldChar w:fldCharType="separate"/>
    </w:r>
    <w:r w:rsidRPr="00D25B34">
      <w:rPr>
        <w:b/>
        <w:bCs/>
        <w:noProof/>
        <w:sz w:val="20"/>
        <w:szCs w:val="20"/>
      </w:rPr>
      <w:t>1</w:t>
    </w:r>
    <w:r w:rsidRPr="00D25B34">
      <w:rPr>
        <w:b/>
        <w:bCs/>
        <w:sz w:val="20"/>
        <w:szCs w:val="20"/>
      </w:rPr>
      <w:fldChar w:fldCharType="end"/>
    </w:r>
    <w:r w:rsidRPr="00D25B34">
      <w:rPr>
        <w:sz w:val="20"/>
        <w:szCs w:val="20"/>
      </w:rPr>
      <w:t xml:space="preserve"> of </w:t>
    </w:r>
    <w:r w:rsidRPr="00D25B34">
      <w:rPr>
        <w:b/>
        <w:bCs/>
        <w:sz w:val="20"/>
        <w:szCs w:val="20"/>
      </w:rPr>
      <w:fldChar w:fldCharType="begin"/>
    </w:r>
    <w:r w:rsidRPr="00D25B34">
      <w:rPr>
        <w:b/>
        <w:bCs/>
        <w:sz w:val="20"/>
        <w:szCs w:val="20"/>
      </w:rPr>
      <w:instrText xml:space="preserve"> NUMPAGES  \* Arabic  \* MERGEFORMAT </w:instrText>
    </w:r>
    <w:r w:rsidRPr="00D25B34">
      <w:rPr>
        <w:b/>
        <w:bCs/>
        <w:sz w:val="20"/>
        <w:szCs w:val="20"/>
      </w:rPr>
      <w:fldChar w:fldCharType="separate"/>
    </w:r>
    <w:r w:rsidRPr="00D25B34">
      <w:rPr>
        <w:b/>
        <w:bCs/>
        <w:noProof/>
        <w:sz w:val="20"/>
        <w:szCs w:val="20"/>
      </w:rPr>
      <w:t>2</w:t>
    </w:r>
    <w:r w:rsidRPr="00D25B3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567" w:rsidP="00D25B34" w:rsidRDefault="00007567" w14:paraId="4C1FC9E2" w14:textId="77777777">
      <w:pPr>
        <w:spacing w:before="0" w:after="0"/>
      </w:pPr>
      <w:r>
        <w:separator/>
      </w:r>
    </w:p>
  </w:footnote>
  <w:footnote w:type="continuationSeparator" w:id="0">
    <w:p w:rsidR="00007567" w:rsidP="00D25B34" w:rsidRDefault="00007567" w14:paraId="20311E42" w14:textId="77777777">
      <w:pPr>
        <w:spacing w:before="0" w:after="0"/>
      </w:pPr>
      <w:r>
        <w:continuationSeparator/>
      </w:r>
    </w:p>
  </w:footnote>
  <w:footnote w:type="continuationNotice" w:id="1">
    <w:p w:rsidR="00007567" w:rsidRDefault="00007567" w14:paraId="380C2178" w14:textId="77777777">
      <w:pPr>
        <w:spacing w:before="0" w:after="0"/>
      </w:pPr>
    </w:p>
  </w:footnote>
  <w:footnote w:id="2">
    <w:p w:rsidRPr="009C6A36" w:rsidR="00492646" w:rsidRDefault="00492646" w14:paraId="79E287DD" w14:textId="5B04A031">
      <w:pPr>
        <w:pStyle w:val="FootnoteText"/>
        <w:rPr>
          <w:lang w:val="en-NZ"/>
        </w:rPr>
      </w:pPr>
      <w:r>
        <w:rPr>
          <w:rStyle w:val="FootnoteReference"/>
        </w:rPr>
        <w:footnoteRef/>
      </w:r>
      <w:r>
        <w:t xml:space="preserve"> </w:t>
      </w:r>
      <w:r w:rsidRPr="003203CF" w:rsidR="003203CF">
        <w:t>https://www.emvco.com/emv-technologies/emv-contactless-chip/</w:t>
      </w:r>
    </w:p>
  </w:footnote>
</w:footnotes>
</file>

<file path=word/intelligence2.xml><?xml version="1.0" encoding="utf-8"?>
<int2:intelligence xmlns:int2="http://schemas.microsoft.com/office/intelligence/2020/intelligence" xmlns:oel="http://schemas.microsoft.com/office/2019/extlst">
  <int2:observations>
    <int2:textHash int2:hashCode="7wL/L4SGb/BtK9" int2:id="2pCE9NYu">
      <int2:state int2:value="Rejected" int2:type="AugLoop_Text_Critique"/>
    </int2:textHash>
    <int2:textHash int2:hashCode="dAF7wllx34yFYR" int2:id="7rlW9RQA">
      <int2:state int2:value="Rejected" int2:type="AugLoop_Text_Critique"/>
    </int2:textHash>
    <int2:textHash int2:hashCode="aLkmB9pXN44sQo" int2:id="Ol05l1RX">
      <int2:state int2:value="Rejected" int2:type="AugLoop_Text_Critique"/>
    </int2:textHash>
    <int2:textHash int2:hashCode="X5paVMj0nHHT4l" int2:id="XagcKNgH">
      <int2:state int2:value="Rejected" int2:type="AugLoop_Text_Critique"/>
    </int2:textHash>
    <int2:textHash int2:hashCode="eE2FQs2b4x05GL" int2:id="qIbv5KXO">
      <int2:state int2:value="Rejected" int2:type="AugLoop_Text_Critique"/>
    </int2:textHash>
    <int2:textHash int2:hashCode="qlcJaLn5Dpi2Jq" int2:id="rfrx3AqM">
      <int2:state int2:value="Rejected" int2:type="AugLoop_Text_Critique"/>
    </int2:textHash>
    <int2:textHash int2:hashCode="sWvt5sx1x9pkcg" int2:id="zjo116pv">
      <int2:state int2:value="Rejected" int2:type="AugLoop_Text_Critique"/>
    </int2:textHash>
    <int2:bookmark int2:bookmarkName="_Int_fK11aOoG" int2:invalidationBookmarkName="" int2:hashCode="ovmdoAjv6lBz/c" int2:id="0VLtPtia">
      <int2:state int2:value="Rejected" int2:type="AugLoop_Text_Critique"/>
    </int2:bookmark>
    <int2:bookmark int2:bookmarkName="_Int_F4MR4g1D" int2:invalidationBookmarkName="" int2:hashCode="T0Ik9ErSnkbHDj" int2:id="1zzeLEMb">
      <int2:state int2:value="Rejected" int2:type="AugLoop_Text_Critique"/>
    </int2:bookmark>
    <int2:bookmark int2:bookmarkName="_Int_WmCAXA9L" int2:invalidationBookmarkName="" int2:hashCode="IDvXV4Fps4Awtv" int2:id="3KVuthrA">
      <int2:state int2:value="Rejected" int2:type="AugLoop_Text_Critique"/>
    </int2:bookmark>
    <int2:bookmark int2:bookmarkName="_Int_vnPCIWye" int2:invalidationBookmarkName="" int2:hashCode="3bPvKjIwSOetA5" int2:id="45LgSkNP">
      <int2:state int2:value="Rejected" int2:type="AugLoop_Text_Critique"/>
    </int2:bookmark>
    <int2:bookmark int2:bookmarkName="_Int_SiWpQvLY" int2:invalidationBookmarkName="" int2:hashCode="ZanletI6wlweVG" int2:id="4YkdZpBL">
      <int2:state int2:value="Rejected" int2:type="AugLoop_Text_Critique"/>
    </int2:bookmark>
    <int2:bookmark int2:bookmarkName="_Int_gXGfoUE3" int2:invalidationBookmarkName="" int2:hashCode="y9nkAVCKPSRSi4" int2:id="5hrW2pmi">
      <int2:state int2:value="Rejected" int2:type="AugLoop_Text_Critique"/>
    </int2:bookmark>
    <int2:bookmark int2:bookmarkName="_Int_NY6cMs6y" int2:invalidationBookmarkName="" int2:hashCode="F9LUOOX4bkX9LC" int2:id="5luxIMeu">
      <int2:state int2:value="Rejected" int2:type="AugLoop_Text_Critique"/>
    </int2:bookmark>
    <int2:bookmark int2:bookmarkName="_Int_INrZBLNt" int2:invalidationBookmarkName="" int2:hashCode="nooB8ljuYJMKIn" int2:id="5yAQwUus">
      <int2:state int2:value="Rejected" int2:type="AugLoop_Text_Critique"/>
    </int2:bookmark>
    <int2:bookmark int2:bookmarkName="_Int_KLCsoKEY" int2:invalidationBookmarkName="" int2:hashCode="m/D4/19di8v/ud" int2:id="6bqemF37">
      <int2:state int2:value="Rejected" int2:type="AugLoop_Text_Critique"/>
    </int2:bookmark>
    <int2:bookmark int2:bookmarkName="_Int_ReTL8I56" int2:invalidationBookmarkName="" int2:hashCode="QgmNU58P0unWdN" int2:id="7EBY3E2R">
      <int2:state int2:value="Rejected" int2:type="AugLoop_Text_Critique"/>
    </int2:bookmark>
    <int2:bookmark int2:bookmarkName="_Int_q0vpbeYi" int2:invalidationBookmarkName="" int2:hashCode="0xUHnx8OC5U0GW" int2:id="8K5iOYsO">
      <int2:state int2:value="Rejected" int2:type="AugLoop_Text_Critique"/>
    </int2:bookmark>
    <int2:bookmark int2:bookmarkName="_Int_cn2QqOll" int2:invalidationBookmarkName="" int2:hashCode="4gTSiih09hI3R2" int2:id="8l1nEFqE">
      <int2:state int2:value="Rejected" int2:type="AugLoop_Text_Critique"/>
    </int2:bookmark>
    <int2:bookmark int2:bookmarkName="_Int_DYF6eBHu" int2:invalidationBookmarkName="" int2:hashCode="S6Kd9KxpxsGJVC" int2:id="9eD2FcRs">
      <int2:state int2:value="Rejected" int2:type="AugLoop_Text_Critique"/>
    </int2:bookmark>
    <int2:bookmark int2:bookmarkName="_Int_gRAsa1eu" int2:invalidationBookmarkName="" int2:hashCode="IW8q0oXx8dGsTy" int2:id="BDrdy5p3">
      <int2:state int2:value="Rejected" int2:type="AugLoop_Text_Critique"/>
    </int2:bookmark>
    <int2:bookmark int2:bookmarkName="_Int_BBjL2qB0" int2:invalidationBookmarkName="" int2:hashCode="4mH70kpkhMWKVq" int2:id="BOsexYfh">
      <int2:state int2:value="Rejected" int2:type="AugLoop_Text_Critique"/>
    </int2:bookmark>
    <int2:bookmark int2:bookmarkName="_Int_Yc4H9RuQ" int2:invalidationBookmarkName="" int2:hashCode="801CC1EaWoVJ+P" int2:id="BziEiv0Z">
      <int2:state int2:value="Rejected" int2:type="AugLoop_Text_Critique"/>
    </int2:bookmark>
    <int2:bookmark int2:bookmarkName="_Int_j2e4XpWU" int2:invalidationBookmarkName="" int2:hashCode="DnfKAEcAKPtOFp" int2:id="DKviGdzm">
      <int2:state int2:value="Rejected" int2:type="AugLoop_Text_Critique"/>
    </int2:bookmark>
    <int2:bookmark int2:bookmarkName="_Int_ebfhBfpW" int2:invalidationBookmarkName="" int2:hashCode="RjUHPSOB5cASVX" int2:id="DlGVEgxR">
      <int2:state int2:value="Rejected" int2:type="AugLoop_Text_Critique"/>
    </int2:bookmark>
    <int2:bookmark int2:bookmarkName="_Int_AsfZlgl4" int2:invalidationBookmarkName="" int2:hashCode="NV8o8sDDh63WIx" int2:id="Ftt6felU">
      <int2:state int2:value="Rejected" int2:type="AugLoop_Text_Critique"/>
    </int2:bookmark>
    <int2:bookmark int2:bookmarkName="_Int_RI2Tm0Ir" int2:invalidationBookmarkName="" int2:hashCode="2z1AWxBnWZjAMC" int2:id="InQkJpNd">
      <int2:state int2:value="Rejected" int2:type="AugLoop_Text_Critique"/>
    </int2:bookmark>
    <int2:bookmark int2:bookmarkName="_Int_fEd28CYu" int2:invalidationBookmarkName="" int2:hashCode="FhxCN58vOqq4SL" int2:id="J6FAQKiV">
      <int2:state int2:value="Rejected" int2:type="AugLoop_Text_Critique"/>
    </int2:bookmark>
    <int2:bookmark int2:bookmarkName="_Int_J9UERChX" int2:invalidationBookmarkName="" int2:hashCode="PnzlC+gY9xrDTS" int2:id="KRSZBVhd">
      <int2:state int2:value="Rejected" int2:type="AugLoop_Text_Critique"/>
    </int2:bookmark>
    <int2:bookmark int2:bookmarkName="_Int_dD6vlipO" int2:invalidationBookmarkName="" int2:hashCode="XSUiEPxXFZ9tOg" int2:id="MlML4q56">
      <int2:state int2:value="Rejected" int2:type="AugLoop_Text_Critique"/>
    </int2:bookmark>
    <int2:bookmark int2:bookmarkName="_Int_BrWS56n1" int2:invalidationBookmarkName="" int2:hashCode="GnfUFiJMu+d6Q5" int2:id="NyRuhi3q">
      <int2:state int2:value="Rejected" int2:type="AugLoop_Text_Critique"/>
    </int2:bookmark>
    <int2:bookmark int2:bookmarkName="_Int_SpaYy4GO" int2:invalidationBookmarkName="" int2:hashCode="GnfUFiJMu+d6Q5" int2:id="Rvwao8m4">
      <int2:state int2:value="Rejected" int2:type="AugLoop_Text_Critique"/>
    </int2:bookmark>
    <int2:bookmark int2:bookmarkName="_Int_q4vcsPf2" int2:invalidationBookmarkName="" int2:hashCode="Ir+xXu6oExX0wK" int2:id="S21NUYma">
      <int2:state int2:value="Rejected" int2:type="AugLoop_Text_Critique"/>
    </int2:bookmark>
    <int2:bookmark int2:bookmarkName="_Int_STd9J8ji" int2:invalidationBookmarkName="" int2:hashCode="F1g1bbIXWffFoN" int2:id="VGUMRwUZ">
      <int2:state int2:value="Rejected" int2:type="AugLoop_Text_Critique"/>
    </int2:bookmark>
    <int2:bookmark int2:bookmarkName="_Int_LJzcJaTl" int2:invalidationBookmarkName="" int2:hashCode="jru+5AdJweJBGs" int2:id="Vx7esTxe">
      <int2:state int2:value="Rejected" int2:type="AugLoop_Text_Critique"/>
    </int2:bookmark>
    <int2:bookmark int2:bookmarkName="_Int_60yRB7xV" int2:invalidationBookmarkName="" int2:hashCode="wsw6EQsUOLfFIs" int2:id="Xg2D7I2a">
      <int2:state int2:value="Rejected" int2:type="AugLoop_Text_Critique"/>
    </int2:bookmark>
    <int2:bookmark int2:bookmarkName="_Int_3hz9DoqM" int2:invalidationBookmarkName="" int2:hashCode="55Nn9j2iQVYB0B" int2:id="YpqLEA1w">
      <int2:state int2:value="Rejected" int2:type="AugLoop_Text_Critique"/>
    </int2:bookmark>
    <int2:bookmark int2:bookmarkName="_Int_IqWHSYvv" int2:invalidationBookmarkName="" int2:hashCode="fLH1bT++CegJJE" int2:id="YuXB7EoO">
      <int2:state int2:value="Rejected" int2:type="AugLoop_Text_Critique"/>
    </int2:bookmark>
    <int2:bookmark int2:bookmarkName="_Int_lUN7rsOB" int2:invalidationBookmarkName="" int2:hashCode="aZbq4xcXILUZRR" int2:id="ZC9do9CF">
      <int2:state int2:value="Rejected" int2:type="AugLoop_Text_Critique"/>
    </int2:bookmark>
    <int2:bookmark int2:bookmarkName="_Int_BI9T83Kg" int2:invalidationBookmarkName="" int2:hashCode="gOigg3B4VG+1IR" int2:id="Zmt8o79D">
      <int2:state int2:value="Rejected" int2:type="AugLoop_Text_Critique"/>
    </int2:bookmark>
    <int2:bookmark int2:bookmarkName="_Int_YxSZ9UJl" int2:invalidationBookmarkName="" int2:hashCode="VV6vbCZNDfnRV7" int2:id="aP3Wl0Vw">
      <int2:state int2:value="Rejected" int2:type="AugLoop_Text_Critique"/>
    </int2:bookmark>
    <int2:bookmark int2:bookmarkName="_Int_uRqhIXfz" int2:invalidationBookmarkName="" int2:hashCode="GtbVXC09SICXHL" int2:id="aw1XCcOf">
      <int2:state int2:value="Rejected" int2:type="AugLoop_Text_Critique"/>
    </int2:bookmark>
    <int2:bookmark int2:bookmarkName="_Int_ueFVOEwl" int2:invalidationBookmarkName="" int2:hashCode="y9nkAVCKPSRSi4" int2:id="bvFGNQPn">
      <int2:state int2:value="Rejected" int2:type="AugLoop_Text_Critique"/>
    </int2:bookmark>
    <int2:bookmark int2:bookmarkName="_Int_B0h3tkY4" int2:invalidationBookmarkName="" int2:hashCode="fSsMU7D4HhczRj" int2:id="fjylZvUg">
      <int2:state int2:value="Rejected" int2:type="AugLoop_Text_Critique"/>
    </int2:bookmark>
    <int2:bookmark int2:bookmarkName="_Int_MLHdGQ8O" int2:invalidationBookmarkName="" int2:hashCode="dalNooyseA++F1" int2:id="hbyyC39t">
      <int2:state int2:value="Rejected" int2:type="AugLoop_Text_Critique"/>
    </int2:bookmark>
    <int2:bookmark int2:bookmarkName="_Int_WisJIESs" int2:invalidationBookmarkName="" int2:hashCode="csj3W2JXL1myG9" int2:id="hrHlKeDq">
      <int2:state int2:value="Rejected" int2:type="AugLoop_Text_Critique"/>
    </int2:bookmark>
    <int2:bookmark int2:bookmarkName="_Int_saI6EhEi" int2:invalidationBookmarkName="" int2:hashCode="EfY2GEuSEX37nW" int2:id="igG4dK5j">
      <int2:state int2:value="Rejected" int2:type="AugLoop_Text_Critique"/>
    </int2:bookmark>
    <int2:bookmark int2:bookmarkName="_Int_PSaRKOTh" int2:invalidationBookmarkName="" int2:hashCode="HOniK9+TNiRAJE" int2:id="j9JBfGLr">
      <int2:state int2:value="Rejected" int2:type="AugLoop_Text_Critique"/>
    </int2:bookmark>
    <int2:bookmark int2:bookmarkName="_Int_G9DVPgJr" int2:invalidationBookmarkName="" int2:hashCode="bbz+55/qwtibcs" int2:id="lQu5AhPN">
      <int2:state int2:value="Rejected" int2:type="AugLoop_Text_Critique"/>
    </int2:bookmark>
    <int2:bookmark int2:bookmarkName="_Int_dANc6Lh7" int2:invalidationBookmarkName="" int2:hashCode="4bg4dPoZm2pTqD" int2:id="lXpgrw1n">
      <int2:state int2:value="Rejected" int2:type="AugLoop_Text_Critique"/>
    </int2:bookmark>
    <int2:bookmark int2:bookmarkName="_Int_eVUaYYhC" int2:invalidationBookmarkName="" int2:hashCode="FHvHgdyK113/QT" int2:id="mtRpsWTl">
      <int2:state int2:value="Rejected" int2:type="AugLoop_Text_Critique"/>
    </int2:bookmark>
    <int2:bookmark int2:bookmarkName="_Int_II174y8Z" int2:invalidationBookmarkName="" int2:hashCode="OOTksK14P/moAb" int2:id="n6pEFVIj">
      <int2:state int2:value="Rejected" int2:type="AugLoop_Text_Critique"/>
    </int2:bookmark>
    <int2:bookmark int2:bookmarkName="_Int_3uqKKXg8" int2:invalidationBookmarkName="" int2:hashCode="Yj52w2qiqIZUIB" int2:id="nKKg75ya">
      <int2:state int2:value="Rejected" int2:type="AugLoop_Text_Critique"/>
    </int2:bookmark>
    <int2:bookmark int2:bookmarkName="_Int_CE3l38WH" int2:invalidationBookmarkName="" int2:hashCode="8pD9mhRfnlRI6v" int2:id="pnGKxUr3">
      <int2:state int2:value="Rejected" int2:type="AugLoop_Text_Critique"/>
    </int2:bookmark>
    <int2:bookmark int2:bookmarkName="_Int_rBUb9DHs" int2:invalidationBookmarkName="" int2:hashCode="DnfKAEcAKPtOFp" int2:id="qq4LxYTN">
      <int2:state int2:value="Rejected" int2:type="AugLoop_Text_Critique"/>
    </int2:bookmark>
    <int2:bookmark int2:bookmarkName="_Int_fWcD22HV" int2:invalidationBookmarkName="" int2:hashCode="8M9UcOSaT3v8DR" int2:id="rY6C9Z1S">
      <int2:state int2:value="Rejected" int2:type="AugLoop_Text_Critique"/>
    </int2:bookmark>
    <int2:bookmark int2:bookmarkName="_Int_Reb40xmp" int2:invalidationBookmarkName="" int2:hashCode="4bg4dPoZm2pTqD" int2:id="rzkYRibw">
      <int2:state int2:value="Rejected" int2:type="AugLoop_Text_Critique"/>
    </int2:bookmark>
    <int2:bookmark int2:bookmarkName="_Int_jZzJgOoP" int2:invalidationBookmarkName="" int2:hashCode="y9nkAVCKPSRSi4" int2:id="sU1ntsSV">
      <int2:state int2:value="Rejected" int2:type="AugLoop_Text_Critique"/>
    </int2:bookmark>
    <int2:bookmark int2:bookmarkName="_Int_gcIu8Z95" int2:invalidationBookmarkName="" int2:hashCode="AXmYCf7mcC5a6G" int2:id="tLDnzeG1">
      <int2:state int2:value="Rejected" int2:type="AugLoop_Text_Critique"/>
    </int2:bookmark>
    <int2:bookmark int2:bookmarkName="_Int_ookKEhPm" int2:invalidationBookmarkName="" int2:hashCode="FHvHgdyK113/QT" int2:id="tcq4lul5">
      <int2:state int2:value="Rejected" int2:type="AugLoop_Text_Critique"/>
    </int2:bookmark>
    <int2:bookmark int2:bookmarkName="_Int_jBXOOfP3" int2:invalidationBookmarkName="" int2:hashCode="laGgm1GZqmUjRX" int2:id="uamvka6r">
      <int2:state int2:value="Rejected" int2:type="AugLoop_Text_Critique"/>
    </int2:bookmark>
    <int2:bookmark int2:bookmarkName="_Int_QeOyUT25" int2:invalidationBookmarkName="" int2:hashCode="dIuFvjKIg5Hneu" int2:id="vm7cHcWz">
      <int2:state int2:value="Rejected" int2:type="AugLoop_Text_Critique"/>
    </int2:bookmark>
    <int2:bookmark int2:bookmarkName="_Int_ocTPAoEG" int2:invalidationBookmarkName="" int2:hashCode="u8zfLvsztS5snQ" int2:id="wpPTydfU">
      <int2:state int2:value="Rejected" int2:type="AugLoop_Text_Critique"/>
    </int2:bookmark>
    <int2:bookmark int2:bookmarkName="_Int_Ji4OiS55" int2:invalidationBookmarkName="" int2:hashCode="4bg4dPoZm2pTqD" int2:id="xGeEJqH1">
      <int2:state int2:value="Rejected" int2:type="AugLoop_Text_Critique"/>
    </int2:bookmark>
    <int2:bookmark int2:bookmarkName="_Int_vXgXFk0n" int2:invalidationBookmarkName="" int2:hashCode="GnfUFiJMu+d6Q5" int2:id="zYghFkz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532"/>
    <w:multiLevelType w:val="multilevel"/>
    <w:tmpl w:val="77BA7D6E"/>
    <w:lvl w:ilvl="0">
      <w:start w:val="1"/>
      <w:numFmt w:val="bullet"/>
      <w:pStyle w:val="ListParagraph"/>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54739B"/>
    <w:multiLevelType w:val="multilevel"/>
    <w:tmpl w:val="C1BA8836"/>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B1115"/>
    <w:multiLevelType w:val="multilevel"/>
    <w:tmpl w:val="EF4CF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F56003"/>
    <w:multiLevelType w:val="hybridMultilevel"/>
    <w:tmpl w:val="3ECEE5CA"/>
    <w:lvl w:ilvl="0" w:tplc="A7DC4582">
      <w:start w:val="1"/>
      <w:numFmt w:val="bullet"/>
      <w:pStyle w:val="ListParagraphL2"/>
      <w:lvlText w:val="o"/>
      <w:lvlJc w:val="left"/>
      <w:pPr>
        <w:ind w:left="2160" w:hanging="360"/>
      </w:pPr>
      <w:rPr>
        <w:rFonts w:hint="default" w:ascii="Courier New" w:hAnsi="Courier New" w:cs="Courier New"/>
      </w:rPr>
    </w:lvl>
    <w:lvl w:ilvl="1" w:tplc="14090003" w:tentative="1">
      <w:start w:val="1"/>
      <w:numFmt w:val="bullet"/>
      <w:lvlText w:val="o"/>
      <w:lvlJc w:val="left"/>
      <w:pPr>
        <w:ind w:left="2880" w:hanging="360"/>
      </w:pPr>
      <w:rPr>
        <w:rFonts w:hint="default" w:ascii="Courier New" w:hAnsi="Courier New" w:cs="Courier New"/>
      </w:rPr>
    </w:lvl>
    <w:lvl w:ilvl="2" w:tplc="14090005" w:tentative="1">
      <w:start w:val="1"/>
      <w:numFmt w:val="bullet"/>
      <w:lvlText w:val=""/>
      <w:lvlJc w:val="left"/>
      <w:pPr>
        <w:ind w:left="3600" w:hanging="360"/>
      </w:pPr>
      <w:rPr>
        <w:rFonts w:hint="default" w:ascii="Wingdings" w:hAnsi="Wingdings"/>
      </w:rPr>
    </w:lvl>
    <w:lvl w:ilvl="3" w:tplc="14090001" w:tentative="1">
      <w:start w:val="1"/>
      <w:numFmt w:val="bullet"/>
      <w:lvlText w:val=""/>
      <w:lvlJc w:val="left"/>
      <w:pPr>
        <w:ind w:left="4320" w:hanging="360"/>
      </w:pPr>
      <w:rPr>
        <w:rFonts w:hint="default" w:ascii="Symbol" w:hAnsi="Symbol"/>
      </w:rPr>
    </w:lvl>
    <w:lvl w:ilvl="4" w:tplc="14090003" w:tentative="1">
      <w:start w:val="1"/>
      <w:numFmt w:val="bullet"/>
      <w:lvlText w:val="o"/>
      <w:lvlJc w:val="left"/>
      <w:pPr>
        <w:ind w:left="5040" w:hanging="360"/>
      </w:pPr>
      <w:rPr>
        <w:rFonts w:hint="default" w:ascii="Courier New" w:hAnsi="Courier New" w:cs="Courier New"/>
      </w:rPr>
    </w:lvl>
    <w:lvl w:ilvl="5" w:tplc="14090005" w:tentative="1">
      <w:start w:val="1"/>
      <w:numFmt w:val="bullet"/>
      <w:lvlText w:val=""/>
      <w:lvlJc w:val="left"/>
      <w:pPr>
        <w:ind w:left="5760" w:hanging="360"/>
      </w:pPr>
      <w:rPr>
        <w:rFonts w:hint="default" w:ascii="Wingdings" w:hAnsi="Wingdings"/>
      </w:rPr>
    </w:lvl>
    <w:lvl w:ilvl="6" w:tplc="14090001" w:tentative="1">
      <w:start w:val="1"/>
      <w:numFmt w:val="bullet"/>
      <w:lvlText w:val=""/>
      <w:lvlJc w:val="left"/>
      <w:pPr>
        <w:ind w:left="6480" w:hanging="360"/>
      </w:pPr>
      <w:rPr>
        <w:rFonts w:hint="default" w:ascii="Symbol" w:hAnsi="Symbol"/>
      </w:rPr>
    </w:lvl>
    <w:lvl w:ilvl="7" w:tplc="14090003" w:tentative="1">
      <w:start w:val="1"/>
      <w:numFmt w:val="bullet"/>
      <w:lvlText w:val="o"/>
      <w:lvlJc w:val="left"/>
      <w:pPr>
        <w:ind w:left="7200" w:hanging="360"/>
      </w:pPr>
      <w:rPr>
        <w:rFonts w:hint="default" w:ascii="Courier New" w:hAnsi="Courier New" w:cs="Courier New"/>
      </w:rPr>
    </w:lvl>
    <w:lvl w:ilvl="8" w:tplc="14090005" w:tentative="1">
      <w:start w:val="1"/>
      <w:numFmt w:val="bullet"/>
      <w:lvlText w:val=""/>
      <w:lvlJc w:val="left"/>
      <w:pPr>
        <w:ind w:left="7920" w:hanging="360"/>
      </w:pPr>
      <w:rPr>
        <w:rFonts w:hint="default" w:ascii="Wingdings" w:hAnsi="Wingdings"/>
      </w:rPr>
    </w:lvl>
  </w:abstractNum>
  <w:abstractNum w:abstractNumId="4" w15:restartNumberingAfterBreak="0">
    <w:nsid w:val="22BD60FB"/>
    <w:multiLevelType w:val="multilevel"/>
    <w:tmpl w:val="89980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952D21"/>
    <w:multiLevelType w:val="hybridMultilevel"/>
    <w:tmpl w:val="DDB616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4090003">
      <w:start w:val="1"/>
      <w:numFmt w:val="bullet"/>
      <w:lvlText w:val="o"/>
      <w:lvlJc w:val="left"/>
      <w:pPr>
        <w:ind w:left="1440" w:hanging="360"/>
      </w:pPr>
      <w:rPr>
        <w:rFonts w:hint="default" w:ascii="Courier New" w:hAnsi="Courier New" w:cs="Courier New"/>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EE7CB0"/>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6827E5"/>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776CFA"/>
    <w:multiLevelType w:val="multilevel"/>
    <w:tmpl w:val="2092E710"/>
    <w:lvl w:ilvl="0">
      <w:start w:val="3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A3C5B09"/>
    <w:multiLevelType w:val="multilevel"/>
    <w:tmpl w:val="42A04E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5317AF"/>
    <w:multiLevelType w:val="multilevel"/>
    <w:tmpl w:val="7E18D6D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hint="default" w:ascii="Symbol" w:hAnsi="Symbol"/>
      </w:rPr>
    </w:lvl>
    <w:lvl w:ilvl="3">
      <w:start w:val="1"/>
      <w:numFmt w:val="bullet"/>
      <w:lvlText w:val=""/>
      <w:lvlJc w:val="left"/>
      <w:pPr>
        <w:ind w:left="720" w:hanging="360"/>
      </w:pPr>
      <w:rPr>
        <w:rFonts w:hint="default" w:ascii="Symbol" w:hAnsi="Symbo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730987"/>
    <w:multiLevelType w:val="multilevel"/>
    <w:tmpl w:val="B88C59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0"/>
      <w:numFmt w:val="lowerRoman"/>
      <w:pStyle w:val="NumberedParagraph"/>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A827AA"/>
    <w:multiLevelType w:val="hybridMultilevel"/>
    <w:tmpl w:val="FFFFFFFF"/>
    <w:lvl w:ilvl="0" w:tplc="99D4E9B2">
      <w:start w:val="1"/>
      <w:numFmt w:val="bullet"/>
      <w:lvlText w:val=""/>
      <w:lvlJc w:val="left"/>
      <w:pPr>
        <w:ind w:left="720" w:hanging="360"/>
      </w:pPr>
      <w:rPr>
        <w:rFonts w:hint="default" w:ascii="Symbol" w:hAnsi="Symbol"/>
      </w:rPr>
    </w:lvl>
    <w:lvl w:ilvl="1" w:tplc="F7589B14">
      <w:start w:val="1"/>
      <w:numFmt w:val="bullet"/>
      <w:lvlText w:val="o"/>
      <w:lvlJc w:val="left"/>
      <w:pPr>
        <w:ind w:left="1440" w:hanging="360"/>
      </w:pPr>
      <w:rPr>
        <w:rFonts w:hint="default" w:ascii="Courier New" w:hAnsi="Courier New"/>
      </w:rPr>
    </w:lvl>
    <w:lvl w:ilvl="2" w:tplc="FD6CC304">
      <w:start w:val="1"/>
      <w:numFmt w:val="bullet"/>
      <w:lvlText w:val=""/>
      <w:lvlJc w:val="left"/>
      <w:pPr>
        <w:ind w:left="2160" w:hanging="360"/>
      </w:pPr>
      <w:rPr>
        <w:rFonts w:hint="default" w:ascii="Wingdings" w:hAnsi="Wingdings"/>
      </w:rPr>
    </w:lvl>
    <w:lvl w:ilvl="3" w:tplc="284081E8">
      <w:start w:val="1"/>
      <w:numFmt w:val="bullet"/>
      <w:lvlText w:val=""/>
      <w:lvlJc w:val="left"/>
      <w:pPr>
        <w:ind w:left="2880" w:hanging="360"/>
      </w:pPr>
      <w:rPr>
        <w:rFonts w:hint="default" w:ascii="Symbol" w:hAnsi="Symbol"/>
      </w:rPr>
    </w:lvl>
    <w:lvl w:ilvl="4" w:tplc="1988F16E">
      <w:start w:val="1"/>
      <w:numFmt w:val="bullet"/>
      <w:lvlText w:val="o"/>
      <w:lvlJc w:val="left"/>
      <w:pPr>
        <w:ind w:left="3600" w:hanging="360"/>
      </w:pPr>
      <w:rPr>
        <w:rFonts w:hint="default" w:ascii="Courier New" w:hAnsi="Courier New"/>
      </w:rPr>
    </w:lvl>
    <w:lvl w:ilvl="5" w:tplc="A38E277E">
      <w:start w:val="1"/>
      <w:numFmt w:val="bullet"/>
      <w:lvlText w:val=""/>
      <w:lvlJc w:val="left"/>
      <w:pPr>
        <w:ind w:left="4320" w:hanging="360"/>
      </w:pPr>
      <w:rPr>
        <w:rFonts w:hint="default" w:ascii="Wingdings" w:hAnsi="Wingdings"/>
      </w:rPr>
    </w:lvl>
    <w:lvl w:ilvl="6" w:tplc="6D48CBB6">
      <w:start w:val="1"/>
      <w:numFmt w:val="bullet"/>
      <w:lvlText w:val=""/>
      <w:lvlJc w:val="left"/>
      <w:pPr>
        <w:ind w:left="5040" w:hanging="360"/>
      </w:pPr>
      <w:rPr>
        <w:rFonts w:hint="default" w:ascii="Symbol" w:hAnsi="Symbol"/>
      </w:rPr>
    </w:lvl>
    <w:lvl w:ilvl="7" w:tplc="8048C00A">
      <w:start w:val="1"/>
      <w:numFmt w:val="bullet"/>
      <w:lvlText w:val="o"/>
      <w:lvlJc w:val="left"/>
      <w:pPr>
        <w:ind w:left="5760" w:hanging="360"/>
      </w:pPr>
      <w:rPr>
        <w:rFonts w:hint="default" w:ascii="Courier New" w:hAnsi="Courier New"/>
      </w:rPr>
    </w:lvl>
    <w:lvl w:ilvl="8" w:tplc="D5F6E194">
      <w:start w:val="1"/>
      <w:numFmt w:val="bullet"/>
      <w:lvlText w:val=""/>
      <w:lvlJc w:val="left"/>
      <w:pPr>
        <w:ind w:left="6480" w:hanging="360"/>
      </w:pPr>
      <w:rPr>
        <w:rFonts w:hint="default" w:ascii="Wingdings" w:hAnsi="Wingdings"/>
      </w:rPr>
    </w:lvl>
  </w:abstractNum>
  <w:abstractNum w:abstractNumId="13" w15:restartNumberingAfterBreak="0">
    <w:nsid w:val="4F510DA1"/>
    <w:multiLevelType w:val="multilevel"/>
    <w:tmpl w:val="2A84832C"/>
    <w:lvl w:ilvl="0">
      <w:start w:val="1"/>
      <w:numFmt w:val="decimal"/>
      <w:pStyle w:val="Heading1"/>
      <w:lvlText w:val="%1)"/>
      <w:lvlJc w:val="left"/>
      <w:pPr>
        <w:ind w:left="432" w:hanging="432"/>
      </w:pPr>
    </w:lvl>
    <w:lvl w:ilvl="1">
      <w:start w:val="1"/>
      <w:numFmt w:val="lowerLetter"/>
      <w:pStyle w:val="Heading2"/>
      <w:lvlText w:val="%2)"/>
      <w:lvlJc w:val="left"/>
      <w:pPr>
        <w:ind w:left="576" w:hanging="576"/>
      </w:pPr>
    </w:lvl>
    <w:lvl w:ilvl="2">
      <w:start w:val="1"/>
      <w:numFmt w:val="lowerRoman"/>
      <w:pStyle w:val="Heading3"/>
      <w:lvlText w:val="%3)"/>
      <w:lvlJc w:val="right"/>
      <w:pPr>
        <w:ind w:left="720" w:hanging="720"/>
      </w:pPr>
    </w:lvl>
    <w:lvl w:ilvl="3">
      <w:start w:val="1"/>
      <w:numFmt w:val="decimal"/>
      <w:pStyle w:val="Heading4"/>
      <w:lvlText w:val="(%4)"/>
      <w:lvlJc w:val="left"/>
      <w:pPr>
        <w:ind w:left="864" w:hanging="864"/>
      </w:pPr>
    </w:lvl>
    <w:lvl w:ilvl="4">
      <w:start w:val="1"/>
      <w:numFmt w:val="lowerLetter"/>
      <w:pStyle w:val="Heading5"/>
      <w:lvlText w:val="(%5)"/>
      <w:lvlJc w:val="left"/>
      <w:pPr>
        <w:ind w:left="1008" w:hanging="1008"/>
      </w:pPr>
    </w:lvl>
    <w:lvl w:ilvl="5">
      <w:start w:val="1"/>
      <w:numFmt w:val="lowerRoman"/>
      <w:pStyle w:val="Heading6"/>
      <w:lvlText w:val="(%6)"/>
      <w:lvlJc w:val="right"/>
      <w:pPr>
        <w:ind w:left="1152" w:hanging="1152"/>
      </w:pPr>
    </w:lvl>
    <w:lvl w:ilvl="6">
      <w:start w:val="1"/>
      <w:numFmt w:val="decimal"/>
      <w:pStyle w:val="Heading7"/>
      <w:lvlText w:val="%7."/>
      <w:lvlJc w:val="left"/>
      <w:pPr>
        <w:ind w:left="1296" w:hanging="1296"/>
      </w:pPr>
    </w:lvl>
    <w:lvl w:ilvl="7">
      <w:start w:val="1"/>
      <w:numFmt w:val="lowerLetter"/>
      <w:pStyle w:val="Heading8"/>
      <w:lvlText w:val="%8."/>
      <w:lvlJc w:val="left"/>
      <w:pPr>
        <w:ind w:left="1440" w:hanging="1440"/>
      </w:pPr>
    </w:lvl>
    <w:lvl w:ilvl="8">
      <w:start w:val="1"/>
      <w:numFmt w:val="lowerRoman"/>
      <w:pStyle w:val="Heading9"/>
      <w:lvlText w:val="%9."/>
      <w:lvlJc w:val="right"/>
      <w:pPr>
        <w:ind w:left="1584" w:hanging="1584"/>
      </w:pPr>
    </w:lvl>
  </w:abstractNum>
  <w:abstractNum w:abstractNumId="14" w15:restartNumberingAfterBreak="0">
    <w:nsid w:val="558E02B6"/>
    <w:multiLevelType w:val="hybridMultilevel"/>
    <w:tmpl w:val="6F90440A"/>
    <w:lvl w:ilvl="0" w:tplc="1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5F3FF8"/>
    <w:multiLevelType w:val="hybridMultilevel"/>
    <w:tmpl w:val="B0788F8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6B2A6B2C"/>
    <w:multiLevelType w:val="multilevel"/>
    <w:tmpl w:val="85EC120C"/>
    <w:lvl w:ilvl="0">
      <w:start w:val="3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21C60A6"/>
    <w:multiLevelType w:val="hybridMultilevel"/>
    <w:tmpl w:val="71FE9E40"/>
    <w:lvl w:ilvl="0" w:tplc="1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3E2783D"/>
    <w:multiLevelType w:val="hybridMultilevel"/>
    <w:tmpl w:val="E4F8BA4E"/>
    <w:lvl w:ilvl="0" w:tplc="1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4A10FEA"/>
    <w:multiLevelType w:val="multilevel"/>
    <w:tmpl w:val="7E18D6D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hint="default" w:ascii="Symbol" w:hAnsi="Symbol"/>
      </w:rPr>
    </w:lvl>
    <w:lvl w:ilvl="3">
      <w:start w:val="1"/>
      <w:numFmt w:val="bullet"/>
      <w:lvlText w:val=""/>
      <w:lvlJc w:val="left"/>
      <w:pPr>
        <w:ind w:left="720" w:hanging="360"/>
      </w:pPr>
      <w:rPr>
        <w:rFonts w:hint="default" w:ascii="Symbol" w:hAnsi="Symbo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CE1AD4"/>
    <w:multiLevelType w:val="multilevel"/>
    <w:tmpl w:val="7E18D6D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hint="default" w:ascii="Symbol" w:hAnsi="Symbol"/>
      </w:rPr>
    </w:lvl>
    <w:lvl w:ilvl="3">
      <w:start w:val="1"/>
      <w:numFmt w:val="bullet"/>
      <w:lvlText w:val=""/>
      <w:lvlJc w:val="left"/>
      <w:pPr>
        <w:ind w:left="720" w:hanging="360"/>
      </w:pPr>
      <w:rPr>
        <w:rFonts w:hint="default" w:ascii="Symbol" w:hAnsi="Symbo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40542A"/>
    <w:multiLevelType w:val="hybridMultilevel"/>
    <w:tmpl w:val="C33442B8"/>
    <w:lvl w:ilvl="0" w:tplc="1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F1C1B02"/>
    <w:multiLevelType w:val="multilevel"/>
    <w:tmpl w:val="7E18D6D0"/>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rPr>
        <w:rFonts w:hint="default"/>
      </w:rPr>
    </w:lvl>
    <w:lvl w:ilvl="2">
      <w:start w:val="1"/>
      <w:numFmt w:val="bullet"/>
      <w:lvlText w:val=""/>
      <w:lvlJc w:val="left"/>
      <w:pPr>
        <w:ind w:left="720" w:hanging="360"/>
      </w:pPr>
      <w:rPr>
        <w:rFonts w:hint="default" w:ascii="Symbol" w:hAnsi="Symbol"/>
      </w:rPr>
    </w:lvl>
    <w:lvl w:ilvl="3">
      <w:start w:val="1"/>
      <w:numFmt w:val="bullet"/>
      <w:lvlText w:val=""/>
      <w:lvlJc w:val="left"/>
      <w:pPr>
        <w:ind w:left="720" w:hanging="360"/>
      </w:pPr>
      <w:rPr>
        <w:rFonts w:hint="default" w:ascii="Symbol" w:hAnsi="Symbo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0855803">
    <w:abstractNumId w:val="12"/>
  </w:num>
  <w:num w:numId="2" w16cid:durableId="1054695922">
    <w:abstractNumId w:val="13"/>
  </w:num>
  <w:num w:numId="3" w16cid:durableId="354307115">
    <w:abstractNumId w:val="15"/>
  </w:num>
  <w:num w:numId="4" w16cid:durableId="1128275608">
    <w:abstractNumId w:val="1"/>
  </w:num>
  <w:num w:numId="5" w16cid:durableId="2102994471">
    <w:abstractNumId w:val="5"/>
  </w:num>
  <w:num w:numId="6" w16cid:durableId="2115243107">
    <w:abstractNumId w:val="18"/>
  </w:num>
  <w:num w:numId="7" w16cid:durableId="468474124">
    <w:abstractNumId w:val="21"/>
  </w:num>
  <w:num w:numId="8" w16cid:durableId="1023675210">
    <w:abstractNumId w:val="14"/>
  </w:num>
  <w:num w:numId="9" w16cid:durableId="119882557">
    <w:abstractNumId w:val="17"/>
  </w:num>
  <w:num w:numId="10" w16cid:durableId="1934320333">
    <w:abstractNumId w:val="6"/>
  </w:num>
  <w:num w:numId="11" w16cid:durableId="338042699">
    <w:abstractNumId w:val="7"/>
  </w:num>
  <w:num w:numId="12" w16cid:durableId="1165171584">
    <w:abstractNumId w:val="9"/>
  </w:num>
  <w:num w:numId="13" w16cid:durableId="1993868058">
    <w:abstractNumId w:val="0"/>
  </w:num>
  <w:num w:numId="14" w16cid:durableId="849568379">
    <w:abstractNumId w:val="11"/>
  </w:num>
  <w:num w:numId="15" w16cid:durableId="943728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282200">
    <w:abstractNumId w:val="19"/>
  </w:num>
  <w:num w:numId="17" w16cid:durableId="1051884630">
    <w:abstractNumId w:val="10"/>
  </w:num>
  <w:num w:numId="18" w16cid:durableId="819462153">
    <w:abstractNumId w:val="22"/>
  </w:num>
  <w:num w:numId="19" w16cid:durableId="986780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0375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08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2818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0791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719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040353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23119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4378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01386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31157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737715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433665">
    <w:abstractNumId w:val="11"/>
  </w:num>
  <w:num w:numId="32" w16cid:durableId="93490031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078765">
    <w:abstractNumId w:val="20"/>
  </w:num>
  <w:num w:numId="34" w16cid:durableId="1238663084">
    <w:abstractNumId w:val="11"/>
  </w:num>
  <w:num w:numId="35" w16cid:durableId="1100418188">
    <w:abstractNumId w:val="11"/>
  </w:num>
  <w:num w:numId="36" w16cid:durableId="1618098637">
    <w:abstractNumId w:val="13"/>
  </w:num>
  <w:num w:numId="37" w16cid:durableId="1132400297">
    <w:abstractNumId w:val="11"/>
  </w:num>
  <w:num w:numId="38" w16cid:durableId="1042946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9931065">
    <w:abstractNumId w:val="11"/>
  </w:num>
  <w:num w:numId="40" w16cid:durableId="1926963028">
    <w:abstractNumId w:val="3"/>
  </w:num>
  <w:num w:numId="41" w16cid:durableId="118381726">
    <w:abstractNumId w:val="11"/>
  </w:num>
  <w:num w:numId="42" w16cid:durableId="134881355">
    <w:abstractNumId w:val="8"/>
  </w:num>
  <w:num w:numId="43" w16cid:durableId="1812600289">
    <w:abstractNumId w:val="4"/>
  </w:num>
  <w:num w:numId="44" w16cid:durableId="1080828151">
    <w:abstractNumId w:val="2"/>
  </w:num>
  <w:num w:numId="45" w16cid:durableId="1342198988">
    <w:abstractNumId w:val="16"/>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C"/>
    <w:rsid w:val="00000000"/>
    <w:rsid w:val="00001126"/>
    <w:rsid w:val="00002E35"/>
    <w:rsid w:val="000038A6"/>
    <w:rsid w:val="0000423D"/>
    <w:rsid w:val="00005578"/>
    <w:rsid w:val="00005856"/>
    <w:rsid w:val="00007567"/>
    <w:rsid w:val="000123D0"/>
    <w:rsid w:val="000143A1"/>
    <w:rsid w:val="00015A92"/>
    <w:rsid w:val="0001699C"/>
    <w:rsid w:val="00020041"/>
    <w:rsid w:val="000212B8"/>
    <w:rsid w:val="000212D0"/>
    <w:rsid w:val="00025337"/>
    <w:rsid w:val="00026DDB"/>
    <w:rsid w:val="00026F34"/>
    <w:rsid w:val="00027180"/>
    <w:rsid w:val="0002739D"/>
    <w:rsid w:val="000301FF"/>
    <w:rsid w:val="000306C4"/>
    <w:rsid w:val="00030905"/>
    <w:rsid w:val="00031CC0"/>
    <w:rsid w:val="00031DB9"/>
    <w:rsid w:val="000320DC"/>
    <w:rsid w:val="000324EB"/>
    <w:rsid w:val="00033720"/>
    <w:rsid w:val="00034BBF"/>
    <w:rsid w:val="00035DC7"/>
    <w:rsid w:val="00037D38"/>
    <w:rsid w:val="00040888"/>
    <w:rsid w:val="00040E7C"/>
    <w:rsid w:val="0004109C"/>
    <w:rsid w:val="000431CA"/>
    <w:rsid w:val="00043302"/>
    <w:rsid w:val="00043B97"/>
    <w:rsid w:val="000442ED"/>
    <w:rsid w:val="000444A6"/>
    <w:rsid w:val="000503E5"/>
    <w:rsid w:val="00052CCC"/>
    <w:rsid w:val="0005396C"/>
    <w:rsid w:val="0005547E"/>
    <w:rsid w:val="00055D5C"/>
    <w:rsid w:val="00060E29"/>
    <w:rsid w:val="00062B3E"/>
    <w:rsid w:val="00063A8E"/>
    <w:rsid w:val="00064935"/>
    <w:rsid w:val="000650F7"/>
    <w:rsid w:val="00067545"/>
    <w:rsid w:val="0007006B"/>
    <w:rsid w:val="000706FE"/>
    <w:rsid w:val="00071B50"/>
    <w:rsid w:val="00073B9B"/>
    <w:rsid w:val="000771A3"/>
    <w:rsid w:val="00077A22"/>
    <w:rsid w:val="00080296"/>
    <w:rsid w:val="00080940"/>
    <w:rsid w:val="00082BCB"/>
    <w:rsid w:val="00084A2D"/>
    <w:rsid w:val="000947B3"/>
    <w:rsid w:val="00095CA5"/>
    <w:rsid w:val="000961D7"/>
    <w:rsid w:val="0009693F"/>
    <w:rsid w:val="000A0FC8"/>
    <w:rsid w:val="000A3800"/>
    <w:rsid w:val="000A4E8F"/>
    <w:rsid w:val="000A7043"/>
    <w:rsid w:val="000B1117"/>
    <w:rsid w:val="000B294C"/>
    <w:rsid w:val="000B2D9C"/>
    <w:rsid w:val="000B3FC8"/>
    <w:rsid w:val="000B4EA6"/>
    <w:rsid w:val="000B63A0"/>
    <w:rsid w:val="000B73A0"/>
    <w:rsid w:val="000B7E47"/>
    <w:rsid w:val="000C3414"/>
    <w:rsid w:val="000C34BA"/>
    <w:rsid w:val="000C5109"/>
    <w:rsid w:val="000C523E"/>
    <w:rsid w:val="000C53B0"/>
    <w:rsid w:val="000C6DF6"/>
    <w:rsid w:val="000C6F3A"/>
    <w:rsid w:val="000D0176"/>
    <w:rsid w:val="000D52E5"/>
    <w:rsid w:val="000E4FA6"/>
    <w:rsid w:val="000E6CAC"/>
    <w:rsid w:val="000E6E77"/>
    <w:rsid w:val="000E75AD"/>
    <w:rsid w:val="000F5E58"/>
    <w:rsid w:val="000F76AC"/>
    <w:rsid w:val="000F7D26"/>
    <w:rsid w:val="00100CA6"/>
    <w:rsid w:val="00102CB1"/>
    <w:rsid w:val="00104C79"/>
    <w:rsid w:val="001071A9"/>
    <w:rsid w:val="00110D3E"/>
    <w:rsid w:val="001149CD"/>
    <w:rsid w:val="00115947"/>
    <w:rsid w:val="001159D7"/>
    <w:rsid w:val="00120EAC"/>
    <w:rsid w:val="001214C4"/>
    <w:rsid w:val="00126736"/>
    <w:rsid w:val="0012698E"/>
    <w:rsid w:val="00126F84"/>
    <w:rsid w:val="001272A1"/>
    <w:rsid w:val="001302E4"/>
    <w:rsid w:val="0013110A"/>
    <w:rsid w:val="0013261E"/>
    <w:rsid w:val="00133535"/>
    <w:rsid w:val="00133EF8"/>
    <w:rsid w:val="00134553"/>
    <w:rsid w:val="00135364"/>
    <w:rsid w:val="00136513"/>
    <w:rsid w:val="00136724"/>
    <w:rsid w:val="00137BA8"/>
    <w:rsid w:val="00142394"/>
    <w:rsid w:val="001428DE"/>
    <w:rsid w:val="0014329A"/>
    <w:rsid w:val="00143536"/>
    <w:rsid w:val="001446E4"/>
    <w:rsid w:val="001449C4"/>
    <w:rsid w:val="00146E04"/>
    <w:rsid w:val="00146F3F"/>
    <w:rsid w:val="001475BB"/>
    <w:rsid w:val="00152D78"/>
    <w:rsid w:val="00155532"/>
    <w:rsid w:val="00156489"/>
    <w:rsid w:val="0015679D"/>
    <w:rsid w:val="001576A4"/>
    <w:rsid w:val="00160341"/>
    <w:rsid w:val="00160DEC"/>
    <w:rsid w:val="00163482"/>
    <w:rsid w:val="00163EFA"/>
    <w:rsid w:val="00164381"/>
    <w:rsid w:val="00164951"/>
    <w:rsid w:val="001650F0"/>
    <w:rsid w:val="001661FA"/>
    <w:rsid w:val="001676FA"/>
    <w:rsid w:val="001720B7"/>
    <w:rsid w:val="00172E5F"/>
    <w:rsid w:val="0017316D"/>
    <w:rsid w:val="00173429"/>
    <w:rsid w:val="00173817"/>
    <w:rsid w:val="00176D0A"/>
    <w:rsid w:val="00181292"/>
    <w:rsid w:val="001823B9"/>
    <w:rsid w:val="00182B2E"/>
    <w:rsid w:val="00186AC1"/>
    <w:rsid w:val="0019003A"/>
    <w:rsid w:val="0019127F"/>
    <w:rsid w:val="00191911"/>
    <w:rsid w:val="001951AA"/>
    <w:rsid w:val="001964A8"/>
    <w:rsid w:val="001A0C15"/>
    <w:rsid w:val="001A227A"/>
    <w:rsid w:val="001A3B2D"/>
    <w:rsid w:val="001A5804"/>
    <w:rsid w:val="001A6394"/>
    <w:rsid w:val="001A6C1D"/>
    <w:rsid w:val="001B33EC"/>
    <w:rsid w:val="001B7287"/>
    <w:rsid w:val="001B7876"/>
    <w:rsid w:val="001B7BEB"/>
    <w:rsid w:val="001B7C26"/>
    <w:rsid w:val="001B7FBA"/>
    <w:rsid w:val="001C0D7F"/>
    <w:rsid w:val="001C0E4B"/>
    <w:rsid w:val="001C1E67"/>
    <w:rsid w:val="001D41C5"/>
    <w:rsid w:val="001D55E9"/>
    <w:rsid w:val="001D6B77"/>
    <w:rsid w:val="001E0549"/>
    <w:rsid w:val="001E3701"/>
    <w:rsid w:val="001E71F0"/>
    <w:rsid w:val="001F32C7"/>
    <w:rsid w:val="001F7D9C"/>
    <w:rsid w:val="00201D86"/>
    <w:rsid w:val="00201F7B"/>
    <w:rsid w:val="00202F5F"/>
    <w:rsid w:val="00204ADC"/>
    <w:rsid w:val="00205339"/>
    <w:rsid w:val="0020561C"/>
    <w:rsid w:val="00212340"/>
    <w:rsid w:val="0021301B"/>
    <w:rsid w:val="00213E11"/>
    <w:rsid w:val="00213FAA"/>
    <w:rsid w:val="002143FA"/>
    <w:rsid w:val="00214AB1"/>
    <w:rsid w:val="00215A3F"/>
    <w:rsid w:val="00222A36"/>
    <w:rsid w:val="00224477"/>
    <w:rsid w:val="00226D8B"/>
    <w:rsid w:val="00226F33"/>
    <w:rsid w:val="00227930"/>
    <w:rsid w:val="00230855"/>
    <w:rsid w:val="00230B22"/>
    <w:rsid w:val="00230B77"/>
    <w:rsid w:val="002335EC"/>
    <w:rsid w:val="00233A33"/>
    <w:rsid w:val="00233C80"/>
    <w:rsid w:val="00234F46"/>
    <w:rsid w:val="002358A6"/>
    <w:rsid w:val="00235C00"/>
    <w:rsid w:val="00236653"/>
    <w:rsid w:val="00236C9A"/>
    <w:rsid w:val="0023753F"/>
    <w:rsid w:val="002403F7"/>
    <w:rsid w:val="00243464"/>
    <w:rsid w:val="00243844"/>
    <w:rsid w:val="00243FF0"/>
    <w:rsid w:val="00244A92"/>
    <w:rsid w:val="002469AF"/>
    <w:rsid w:val="002473BB"/>
    <w:rsid w:val="00247A7E"/>
    <w:rsid w:val="00250353"/>
    <w:rsid w:val="00251926"/>
    <w:rsid w:val="00251AA5"/>
    <w:rsid w:val="00252608"/>
    <w:rsid w:val="00252662"/>
    <w:rsid w:val="00252FB2"/>
    <w:rsid w:val="00253CEF"/>
    <w:rsid w:val="0025553D"/>
    <w:rsid w:val="00255F21"/>
    <w:rsid w:val="00255F62"/>
    <w:rsid w:val="00263042"/>
    <w:rsid w:val="0026583D"/>
    <w:rsid w:val="002665E6"/>
    <w:rsid w:val="00266978"/>
    <w:rsid w:val="0026705D"/>
    <w:rsid w:val="00267724"/>
    <w:rsid w:val="00267C39"/>
    <w:rsid w:val="002719B6"/>
    <w:rsid w:val="002731EF"/>
    <w:rsid w:val="002749DB"/>
    <w:rsid w:val="002766B3"/>
    <w:rsid w:val="00277461"/>
    <w:rsid w:val="002776C4"/>
    <w:rsid w:val="00283FA4"/>
    <w:rsid w:val="002902A0"/>
    <w:rsid w:val="0029108E"/>
    <w:rsid w:val="00294A68"/>
    <w:rsid w:val="00295FE9"/>
    <w:rsid w:val="00297CC3"/>
    <w:rsid w:val="002A7185"/>
    <w:rsid w:val="002A7E52"/>
    <w:rsid w:val="002B0101"/>
    <w:rsid w:val="002B0B28"/>
    <w:rsid w:val="002B424D"/>
    <w:rsid w:val="002B5102"/>
    <w:rsid w:val="002B7DEF"/>
    <w:rsid w:val="002C104F"/>
    <w:rsid w:val="002C2AE8"/>
    <w:rsid w:val="002C440A"/>
    <w:rsid w:val="002C4A86"/>
    <w:rsid w:val="002C61B8"/>
    <w:rsid w:val="002D1B11"/>
    <w:rsid w:val="002D27E7"/>
    <w:rsid w:val="002D2C7F"/>
    <w:rsid w:val="002D3420"/>
    <w:rsid w:val="002D686F"/>
    <w:rsid w:val="002D7809"/>
    <w:rsid w:val="002E0EE1"/>
    <w:rsid w:val="002E348F"/>
    <w:rsid w:val="002E56AF"/>
    <w:rsid w:val="002E72CB"/>
    <w:rsid w:val="002E745C"/>
    <w:rsid w:val="002F1F55"/>
    <w:rsid w:val="002F2A78"/>
    <w:rsid w:val="002F2CCA"/>
    <w:rsid w:val="002F319B"/>
    <w:rsid w:val="002F3B57"/>
    <w:rsid w:val="002F3E2B"/>
    <w:rsid w:val="002F3E9D"/>
    <w:rsid w:val="002F44A0"/>
    <w:rsid w:val="002F54B4"/>
    <w:rsid w:val="002F5F98"/>
    <w:rsid w:val="002F6CC9"/>
    <w:rsid w:val="0030400E"/>
    <w:rsid w:val="00310E97"/>
    <w:rsid w:val="00311CB3"/>
    <w:rsid w:val="003137A4"/>
    <w:rsid w:val="00313F91"/>
    <w:rsid w:val="00314F99"/>
    <w:rsid w:val="00316138"/>
    <w:rsid w:val="003168EF"/>
    <w:rsid w:val="0031740E"/>
    <w:rsid w:val="003203CF"/>
    <w:rsid w:val="00327442"/>
    <w:rsid w:val="003279CB"/>
    <w:rsid w:val="00332868"/>
    <w:rsid w:val="00332E67"/>
    <w:rsid w:val="0033607A"/>
    <w:rsid w:val="00336BE5"/>
    <w:rsid w:val="00340195"/>
    <w:rsid w:val="003431B6"/>
    <w:rsid w:val="00343862"/>
    <w:rsid w:val="00343E72"/>
    <w:rsid w:val="00345129"/>
    <w:rsid w:val="003471E7"/>
    <w:rsid w:val="00347521"/>
    <w:rsid w:val="003478D3"/>
    <w:rsid w:val="00347C57"/>
    <w:rsid w:val="00350091"/>
    <w:rsid w:val="00350DEB"/>
    <w:rsid w:val="003517DF"/>
    <w:rsid w:val="0035265D"/>
    <w:rsid w:val="0035287B"/>
    <w:rsid w:val="0035372C"/>
    <w:rsid w:val="0035416A"/>
    <w:rsid w:val="00355125"/>
    <w:rsid w:val="003605A3"/>
    <w:rsid w:val="003618E5"/>
    <w:rsid w:val="0036418A"/>
    <w:rsid w:val="00366236"/>
    <w:rsid w:val="00366E82"/>
    <w:rsid w:val="00367C16"/>
    <w:rsid w:val="00372F6F"/>
    <w:rsid w:val="003768AF"/>
    <w:rsid w:val="0037704D"/>
    <w:rsid w:val="00384C6C"/>
    <w:rsid w:val="00387080"/>
    <w:rsid w:val="00387BE0"/>
    <w:rsid w:val="0039015F"/>
    <w:rsid w:val="0039131B"/>
    <w:rsid w:val="00392276"/>
    <w:rsid w:val="0039243E"/>
    <w:rsid w:val="00392C31"/>
    <w:rsid w:val="0039320D"/>
    <w:rsid w:val="00395B91"/>
    <w:rsid w:val="00395B97"/>
    <w:rsid w:val="0039746D"/>
    <w:rsid w:val="0039AE37"/>
    <w:rsid w:val="003A2032"/>
    <w:rsid w:val="003A2B64"/>
    <w:rsid w:val="003A38E6"/>
    <w:rsid w:val="003A404E"/>
    <w:rsid w:val="003A5491"/>
    <w:rsid w:val="003A563F"/>
    <w:rsid w:val="003A59C7"/>
    <w:rsid w:val="003A6FA8"/>
    <w:rsid w:val="003A6FE3"/>
    <w:rsid w:val="003B1340"/>
    <w:rsid w:val="003B2A7C"/>
    <w:rsid w:val="003B2C94"/>
    <w:rsid w:val="003B38D2"/>
    <w:rsid w:val="003B625D"/>
    <w:rsid w:val="003B7281"/>
    <w:rsid w:val="003C3383"/>
    <w:rsid w:val="003C7150"/>
    <w:rsid w:val="003C746F"/>
    <w:rsid w:val="003D0B1F"/>
    <w:rsid w:val="003D4FE1"/>
    <w:rsid w:val="003D70CF"/>
    <w:rsid w:val="003D7784"/>
    <w:rsid w:val="003E1E10"/>
    <w:rsid w:val="003E2712"/>
    <w:rsid w:val="003E2FDC"/>
    <w:rsid w:val="003E345D"/>
    <w:rsid w:val="003E3CD5"/>
    <w:rsid w:val="003E434A"/>
    <w:rsid w:val="003E5688"/>
    <w:rsid w:val="003F10F1"/>
    <w:rsid w:val="003F1424"/>
    <w:rsid w:val="003F206D"/>
    <w:rsid w:val="00400925"/>
    <w:rsid w:val="00400E5C"/>
    <w:rsid w:val="00400FC5"/>
    <w:rsid w:val="00401AC4"/>
    <w:rsid w:val="00401EDC"/>
    <w:rsid w:val="0040236D"/>
    <w:rsid w:val="0040276E"/>
    <w:rsid w:val="00404547"/>
    <w:rsid w:val="004053B5"/>
    <w:rsid w:val="00406876"/>
    <w:rsid w:val="00410A12"/>
    <w:rsid w:val="00411FB8"/>
    <w:rsid w:val="00416DFF"/>
    <w:rsid w:val="00416FA3"/>
    <w:rsid w:val="0042798C"/>
    <w:rsid w:val="004279C4"/>
    <w:rsid w:val="004308EB"/>
    <w:rsid w:val="00432A58"/>
    <w:rsid w:val="00432FF6"/>
    <w:rsid w:val="00434110"/>
    <w:rsid w:val="004350C4"/>
    <w:rsid w:val="00435EA0"/>
    <w:rsid w:val="0043674B"/>
    <w:rsid w:val="00436C4C"/>
    <w:rsid w:val="00436EF7"/>
    <w:rsid w:val="00437B40"/>
    <w:rsid w:val="00441432"/>
    <w:rsid w:val="00442D32"/>
    <w:rsid w:val="0044304E"/>
    <w:rsid w:val="004445C4"/>
    <w:rsid w:val="00444ECB"/>
    <w:rsid w:val="004453B8"/>
    <w:rsid w:val="00446347"/>
    <w:rsid w:val="00446ED8"/>
    <w:rsid w:val="00451E10"/>
    <w:rsid w:val="00452823"/>
    <w:rsid w:val="0045435D"/>
    <w:rsid w:val="00457042"/>
    <w:rsid w:val="004576F7"/>
    <w:rsid w:val="00460624"/>
    <w:rsid w:val="004636E4"/>
    <w:rsid w:val="004641A5"/>
    <w:rsid w:val="004653CD"/>
    <w:rsid w:val="00466731"/>
    <w:rsid w:val="00467AAC"/>
    <w:rsid w:val="00472AB3"/>
    <w:rsid w:val="00472CBE"/>
    <w:rsid w:val="0047367D"/>
    <w:rsid w:val="00473691"/>
    <w:rsid w:val="004766B9"/>
    <w:rsid w:val="004861D8"/>
    <w:rsid w:val="00492646"/>
    <w:rsid w:val="004929CC"/>
    <w:rsid w:val="00493B81"/>
    <w:rsid w:val="00495026"/>
    <w:rsid w:val="00496569"/>
    <w:rsid w:val="004A03E5"/>
    <w:rsid w:val="004A77F9"/>
    <w:rsid w:val="004B12F2"/>
    <w:rsid w:val="004B31B3"/>
    <w:rsid w:val="004B39F3"/>
    <w:rsid w:val="004C102E"/>
    <w:rsid w:val="004C1CC9"/>
    <w:rsid w:val="004C261C"/>
    <w:rsid w:val="004C6918"/>
    <w:rsid w:val="004D075A"/>
    <w:rsid w:val="004D0F9B"/>
    <w:rsid w:val="004D168F"/>
    <w:rsid w:val="004D2770"/>
    <w:rsid w:val="004D3826"/>
    <w:rsid w:val="004D47B5"/>
    <w:rsid w:val="004D6804"/>
    <w:rsid w:val="004D7005"/>
    <w:rsid w:val="004D7372"/>
    <w:rsid w:val="004D755F"/>
    <w:rsid w:val="004E309A"/>
    <w:rsid w:val="004E420E"/>
    <w:rsid w:val="004E5EDF"/>
    <w:rsid w:val="004E795B"/>
    <w:rsid w:val="004E7CE7"/>
    <w:rsid w:val="004F064A"/>
    <w:rsid w:val="004F0DAF"/>
    <w:rsid w:val="004F2406"/>
    <w:rsid w:val="004F3252"/>
    <w:rsid w:val="004F4AD1"/>
    <w:rsid w:val="004F4C88"/>
    <w:rsid w:val="0050221B"/>
    <w:rsid w:val="00503CFF"/>
    <w:rsid w:val="00503D15"/>
    <w:rsid w:val="00507BD8"/>
    <w:rsid w:val="00510CEA"/>
    <w:rsid w:val="005110D2"/>
    <w:rsid w:val="00511FA8"/>
    <w:rsid w:val="0051425A"/>
    <w:rsid w:val="005166F1"/>
    <w:rsid w:val="00516FF9"/>
    <w:rsid w:val="005177B1"/>
    <w:rsid w:val="00517948"/>
    <w:rsid w:val="00517C3B"/>
    <w:rsid w:val="00520F59"/>
    <w:rsid w:val="0052407D"/>
    <w:rsid w:val="00526687"/>
    <w:rsid w:val="00527AFD"/>
    <w:rsid w:val="00527F44"/>
    <w:rsid w:val="005305C8"/>
    <w:rsid w:val="00530F3D"/>
    <w:rsid w:val="005311C0"/>
    <w:rsid w:val="005314FC"/>
    <w:rsid w:val="0053351C"/>
    <w:rsid w:val="00535211"/>
    <w:rsid w:val="0053698D"/>
    <w:rsid w:val="00537B8C"/>
    <w:rsid w:val="00537E13"/>
    <w:rsid w:val="00541949"/>
    <w:rsid w:val="0054233E"/>
    <w:rsid w:val="00542AA1"/>
    <w:rsid w:val="00544EDA"/>
    <w:rsid w:val="005463DA"/>
    <w:rsid w:val="00550F40"/>
    <w:rsid w:val="00552421"/>
    <w:rsid w:val="005526C7"/>
    <w:rsid w:val="00552F68"/>
    <w:rsid w:val="00554E34"/>
    <w:rsid w:val="005555CE"/>
    <w:rsid w:val="00556ADC"/>
    <w:rsid w:val="00557ADA"/>
    <w:rsid w:val="00563CA5"/>
    <w:rsid w:val="0056510F"/>
    <w:rsid w:val="00565E96"/>
    <w:rsid w:val="005664BC"/>
    <w:rsid w:val="005666E8"/>
    <w:rsid w:val="0056734E"/>
    <w:rsid w:val="005719D0"/>
    <w:rsid w:val="00573694"/>
    <w:rsid w:val="00573A1A"/>
    <w:rsid w:val="00573DE0"/>
    <w:rsid w:val="00575BB2"/>
    <w:rsid w:val="00580206"/>
    <w:rsid w:val="00582011"/>
    <w:rsid w:val="005839F1"/>
    <w:rsid w:val="005845B8"/>
    <w:rsid w:val="00585B4A"/>
    <w:rsid w:val="00585FA7"/>
    <w:rsid w:val="00587DFB"/>
    <w:rsid w:val="00590380"/>
    <w:rsid w:val="0059449E"/>
    <w:rsid w:val="00595B09"/>
    <w:rsid w:val="005965E2"/>
    <w:rsid w:val="005A085C"/>
    <w:rsid w:val="005A0FF5"/>
    <w:rsid w:val="005A15D2"/>
    <w:rsid w:val="005A33B9"/>
    <w:rsid w:val="005A372E"/>
    <w:rsid w:val="005A64E7"/>
    <w:rsid w:val="005B035B"/>
    <w:rsid w:val="005B07BE"/>
    <w:rsid w:val="005B143F"/>
    <w:rsid w:val="005B17CF"/>
    <w:rsid w:val="005B2B70"/>
    <w:rsid w:val="005B6F0B"/>
    <w:rsid w:val="005C04A5"/>
    <w:rsid w:val="005C08C2"/>
    <w:rsid w:val="005C11CE"/>
    <w:rsid w:val="005C1455"/>
    <w:rsid w:val="005C1BEA"/>
    <w:rsid w:val="005C1BF6"/>
    <w:rsid w:val="005C1CB7"/>
    <w:rsid w:val="005C2DC4"/>
    <w:rsid w:val="005C2E73"/>
    <w:rsid w:val="005C40F0"/>
    <w:rsid w:val="005C5566"/>
    <w:rsid w:val="005C6FE7"/>
    <w:rsid w:val="005C74C9"/>
    <w:rsid w:val="005D24B5"/>
    <w:rsid w:val="005D422D"/>
    <w:rsid w:val="005D4FE2"/>
    <w:rsid w:val="005D66BD"/>
    <w:rsid w:val="005D682A"/>
    <w:rsid w:val="005D733D"/>
    <w:rsid w:val="005D7560"/>
    <w:rsid w:val="005E037F"/>
    <w:rsid w:val="005E08AE"/>
    <w:rsid w:val="005E4C32"/>
    <w:rsid w:val="005E5DA0"/>
    <w:rsid w:val="005E6EFC"/>
    <w:rsid w:val="005E7AEC"/>
    <w:rsid w:val="005F02DB"/>
    <w:rsid w:val="005F0AA4"/>
    <w:rsid w:val="005F57F3"/>
    <w:rsid w:val="005F5A9C"/>
    <w:rsid w:val="005F606F"/>
    <w:rsid w:val="005F65ED"/>
    <w:rsid w:val="005F66C2"/>
    <w:rsid w:val="005F731F"/>
    <w:rsid w:val="00602376"/>
    <w:rsid w:val="00602FCF"/>
    <w:rsid w:val="00603A8E"/>
    <w:rsid w:val="00607F25"/>
    <w:rsid w:val="006101EE"/>
    <w:rsid w:val="00610F74"/>
    <w:rsid w:val="0061149B"/>
    <w:rsid w:val="0061284A"/>
    <w:rsid w:val="00614CA2"/>
    <w:rsid w:val="006157AF"/>
    <w:rsid w:val="0062091D"/>
    <w:rsid w:val="00623EA2"/>
    <w:rsid w:val="0062533D"/>
    <w:rsid w:val="006304B6"/>
    <w:rsid w:val="00630EB4"/>
    <w:rsid w:val="006357DE"/>
    <w:rsid w:val="00636DBA"/>
    <w:rsid w:val="006408D0"/>
    <w:rsid w:val="00645246"/>
    <w:rsid w:val="006464E7"/>
    <w:rsid w:val="00646ACA"/>
    <w:rsid w:val="00647DD9"/>
    <w:rsid w:val="00653F7B"/>
    <w:rsid w:val="00655D1C"/>
    <w:rsid w:val="00657992"/>
    <w:rsid w:val="00657B85"/>
    <w:rsid w:val="0066087D"/>
    <w:rsid w:val="006613A0"/>
    <w:rsid w:val="0066501E"/>
    <w:rsid w:val="00665453"/>
    <w:rsid w:val="006673C2"/>
    <w:rsid w:val="006708A9"/>
    <w:rsid w:val="00672B98"/>
    <w:rsid w:val="00676DE2"/>
    <w:rsid w:val="00677719"/>
    <w:rsid w:val="00677ECC"/>
    <w:rsid w:val="00682E32"/>
    <w:rsid w:val="00684021"/>
    <w:rsid w:val="0068689B"/>
    <w:rsid w:val="0069112C"/>
    <w:rsid w:val="00691B31"/>
    <w:rsid w:val="00692131"/>
    <w:rsid w:val="006932FC"/>
    <w:rsid w:val="0069428C"/>
    <w:rsid w:val="00694FC0"/>
    <w:rsid w:val="00697305"/>
    <w:rsid w:val="006A1290"/>
    <w:rsid w:val="006A4143"/>
    <w:rsid w:val="006A467E"/>
    <w:rsid w:val="006A48AC"/>
    <w:rsid w:val="006A49F9"/>
    <w:rsid w:val="006A4D01"/>
    <w:rsid w:val="006A5A5C"/>
    <w:rsid w:val="006A6807"/>
    <w:rsid w:val="006A76E6"/>
    <w:rsid w:val="006A7A03"/>
    <w:rsid w:val="006B36B3"/>
    <w:rsid w:val="006B3FA4"/>
    <w:rsid w:val="006B6041"/>
    <w:rsid w:val="006B6F86"/>
    <w:rsid w:val="006B7B6B"/>
    <w:rsid w:val="006C12BE"/>
    <w:rsid w:val="006C6061"/>
    <w:rsid w:val="006C7793"/>
    <w:rsid w:val="006C7E19"/>
    <w:rsid w:val="006D3B94"/>
    <w:rsid w:val="006D77B4"/>
    <w:rsid w:val="006E064E"/>
    <w:rsid w:val="006E3BA7"/>
    <w:rsid w:val="006E3E8D"/>
    <w:rsid w:val="006E6B0A"/>
    <w:rsid w:val="006E70A5"/>
    <w:rsid w:val="006E78F6"/>
    <w:rsid w:val="006F189F"/>
    <w:rsid w:val="006F2183"/>
    <w:rsid w:val="006F3CEF"/>
    <w:rsid w:val="006F4F20"/>
    <w:rsid w:val="00700F6C"/>
    <w:rsid w:val="00701258"/>
    <w:rsid w:val="00701BCA"/>
    <w:rsid w:val="00703F3C"/>
    <w:rsid w:val="00704413"/>
    <w:rsid w:val="00711A57"/>
    <w:rsid w:val="007131DE"/>
    <w:rsid w:val="00714052"/>
    <w:rsid w:val="0071477A"/>
    <w:rsid w:val="0072089D"/>
    <w:rsid w:val="0072099E"/>
    <w:rsid w:val="0072196F"/>
    <w:rsid w:val="007220E9"/>
    <w:rsid w:val="007221E0"/>
    <w:rsid w:val="007238E5"/>
    <w:rsid w:val="00725315"/>
    <w:rsid w:val="007289FF"/>
    <w:rsid w:val="007301DB"/>
    <w:rsid w:val="00730B47"/>
    <w:rsid w:val="00730C83"/>
    <w:rsid w:val="00730FAB"/>
    <w:rsid w:val="00731676"/>
    <w:rsid w:val="00731B35"/>
    <w:rsid w:val="00732150"/>
    <w:rsid w:val="0073267F"/>
    <w:rsid w:val="00733191"/>
    <w:rsid w:val="00733C26"/>
    <w:rsid w:val="00734430"/>
    <w:rsid w:val="00734759"/>
    <w:rsid w:val="007353D0"/>
    <w:rsid w:val="00735B29"/>
    <w:rsid w:val="00735FDC"/>
    <w:rsid w:val="007360C9"/>
    <w:rsid w:val="00736D73"/>
    <w:rsid w:val="00736FA5"/>
    <w:rsid w:val="00737C36"/>
    <w:rsid w:val="007414EA"/>
    <w:rsid w:val="00744FAB"/>
    <w:rsid w:val="007462EF"/>
    <w:rsid w:val="0074640A"/>
    <w:rsid w:val="007510FD"/>
    <w:rsid w:val="00752508"/>
    <w:rsid w:val="0075304C"/>
    <w:rsid w:val="0075435F"/>
    <w:rsid w:val="00754760"/>
    <w:rsid w:val="007553F2"/>
    <w:rsid w:val="00755410"/>
    <w:rsid w:val="00756EFB"/>
    <w:rsid w:val="00761489"/>
    <w:rsid w:val="0076471A"/>
    <w:rsid w:val="0076572C"/>
    <w:rsid w:val="00766752"/>
    <w:rsid w:val="00767EEF"/>
    <w:rsid w:val="00770136"/>
    <w:rsid w:val="007710DA"/>
    <w:rsid w:val="0077327C"/>
    <w:rsid w:val="00775D21"/>
    <w:rsid w:val="0077785D"/>
    <w:rsid w:val="00780AB2"/>
    <w:rsid w:val="00781A5A"/>
    <w:rsid w:val="0078213E"/>
    <w:rsid w:val="007872E8"/>
    <w:rsid w:val="007917ED"/>
    <w:rsid w:val="00791B60"/>
    <w:rsid w:val="00793B54"/>
    <w:rsid w:val="0079552D"/>
    <w:rsid w:val="0079714D"/>
    <w:rsid w:val="0079765C"/>
    <w:rsid w:val="007A0594"/>
    <w:rsid w:val="007A0C8E"/>
    <w:rsid w:val="007A7577"/>
    <w:rsid w:val="007A773E"/>
    <w:rsid w:val="007A7D6B"/>
    <w:rsid w:val="007B0DE0"/>
    <w:rsid w:val="007B19F5"/>
    <w:rsid w:val="007B732E"/>
    <w:rsid w:val="007B79CE"/>
    <w:rsid w:val="007B7EEF"/>
    <w:rsid w:val="007C64A9"/>
    <w:rsid w:val="007C6934"/>
    <w:rsid w:val="007C719D"/>
    <w:rsid w:val="007C7F1F"/>
    <w:rsid w:val="007D414C"/>
    <w:rsid w:val="007D4B09"/>
    <w:rsid w:val="007E0D94"/>
    <w:rsid w:val="007E2086"/>
    <w:rsid w:val="007E28D9"/>
    <w:rsid w:val="007E2F35"/>
    <w:rsid w:val="007E4FEB"/>
    <w:rsid w:val="007E5B09"/>
    <w:rsid w:val="007F0BC2"/>
    <w:rsid w:val="007F1FE4"/>
    <w:rsid w:val="007F32B8"/>
    <w:rsid w:val="007F7530"/>
    <w:rsid w:val="008026B4"/>
    <w:rsid w:val="00803B93"/>
    <w:rsid w:val="00806E06"/>
    <w:rsid w:val="0080C52C"/>
    <w:rsid w:val="0081234B"/>
    <w:rsid w:val="00815700"/>
    <w:rsid w:val="00816416"/>
    <w:rsid w:val="00821837"/>
    <w:rsid w:val="00822828"/>
    <w:rsid w:val="00830308"/>
    <w:rsid w:val="008370E9"/>
    <w:rsid w:val="00840068"/>
    <w:rsid w:val="008443E4"/>
    <w:rsid w:val="00846857"/>
    <w:rsid w:val="008503DB"/>
    <w:rsid w:val="0085242D"/>
    <w:rsid w:val="00852F71"/>
    <w:rsid w:val="00855C80"/>
    <w:rsid w:val="008565AB"/>
    <w:rsid w:val="008607D1"/>
    <w:rsid w:val="00860CAF"/>
    <w:rsid w:val="00862F66"/>
    <w:rsid w:val="00864283"/>
    <w:rsid w:val="00866621"/>
    <w:rsid w:val="0087173E"/>
    <w:rsid w:val="00871E3E"/>
    <w:rsid w:val="00872B9C"/>
    <w:rsid w:val="00872F8A"/>
    <w:rsid w:val="008737A2"/>
    <w:rsid w:val="008774C3"/>
    <w:rsid w:val="0087777F"/>
    <w:rsid w:val="00881008"/>
    <w:rsid w:val="008814DD"/>
    <w:rsid w:val="00881E1D"/>
    <w:rsid w:val="0088577D"/>
    <w:rsid w:val="00885A55"/>
    <w:rsid w:val="00887C88"/>
    <w:rsid w:val="00891DAE"/>
    <w:rsid w:val="00892E17"/>
    <w:rsid w:val="00894104"/>
    <w:rsid w:val="00897CBF"/>
    <w:rsid w:val="008A1EF5"/>
    <w:rsid w:val="008B1504"/>
    <w:rsid w:val="008B2552"/>
    <w:rsid w:val="008B3D4E"/>
    <w:rsid w:val="008C1FF0"/>
    <w:rsid w:val="008C3E14"/>
    <w:rsid w:val="008C57BC"/>
    <w:rsid w:val="008C7B5B"/>
    <w:rsid w:val="008D039A"/>
    <w:rsid w:val="008D0CDA"/>
    <w:rsid w:val="008D2417"/>
    <w:rsid w:val="008D26AD"/>
    <w:rsid w:val="008D36F9"/>
    <w:rsid w:val="008D668E"/>
    <w:rsid w:val="008E1276"/>
    <w:rsid w:val="008E12F2"/>
    <w:rsid w:val="008E3946"/>
    <w:rsid w:val="008E4CDD"/>
    <w:rsid w:val="008E5D88"/>
    <w:rsid w:val="008E6311"/>
    <w:rsid w:val="008E70DE"/>
    <w:rsid w:val="008E73A1"/>
    <w:rsid w:val="008E75A0"/>
    <w:rsid w:val="008F1A6B"/>
    <w:rsid w:val="008F1F69"/>
    <w:rsid w:val="008F454F"/>
    <w:rsid w:val="008F6BE0"/>
    <w:rsid w:val="009039D2"/>
    <w:rsid w:val="00903A5D"/>
    <w:rsid w:val="009049DD"/>
    <w:rsid w:val="00904F8D"/>
    <w:rsid w:val="0091098F"/>
    <w:rsid w:val="00911489"/>
    <w:rsid w:val="009122D1"/>
    <w:rsid w:val="00913D4F"/>
    <w:rsid w:val="009141B0"/>
    <w:rsid w:val="00915574"/>
    <w:rsid w:val="009159AD"/>
    <w:rsid w:val="009161D4"/>
    <w:rsid w:val="00917040"/>
    <w:rsid w:val="009220CD"/>
    <w:rsid w:val="00925C35"/>
    <w:rsid w:val="00926E02"/>
    <w:rsid w:val="009270A3"/>
    <w:rsid w:val="009274D8"/>
    <w:rsid w:val="009303BE"/>
    <w:rsid w:val="00930C00"/>
    <w:rsid w:val="00931A6C"/>
    <w:rsid w:val="00942DFC"/>
    <w:rsid w:val="00945393"/>
    <w:rsid w:val="00945B12"/>
    <w:rsid w:val="00946B58"/>
    <w:rsid w:val="00951A4E"/>
    <w:rsid w:val="00953E57"/>
    <w:rsid w:val="00954235"/>
    <w:rsid w:val="009555C0"/>
    <w:rsid w:val="00955EAA"/>
    <w:rsid w:val="00957D0B"/>
    <w:rsid w:val="00961995"/>
    <w:rsid w:val="00964206"/>
    <w:rsid w:val="00964368"/>
    <w:rsid w:val="0096692F"/>
    <w:rsid w:val="00970097"/>
    <w:rsid w:val="00970C00"/>
    <w:rsid w:val="009717F6"/>
    <w:rsid w:val="0097200D"/>
    <w:rsid w:val="009730DA"/>
    <w:rsid w:val="00974016"/>
    <w:rsid w:val="00974187"/>
    <w:rsid w:val="00976D08"/>
    <w:rsid w:val="00977983"/>
    <w:rsid w:val="00980F2E"/>
    <w:rsid w:val="009818AF"/>
    <w:rsid w:val="00984418"/>
    <w:rsid w:val="0098560D"/>
    <w:rsid w:val="009857AF"/>
    <w:rsid w:val="00985985"/>
    <w:rsid w:val="00986E55"/>
    <w:rsid w:val="00991959"/>
    <w:rsid w:val="00992CE1"/>
    <w:rsid w:val="009935D4"/>
    <w:rsid w:val="0099366C"/>
    <w:rsid w:val="00997A82"/>
    <w:rsid w:val="009A06FB"/>
    <w:rsid w:val="009A3210"/>
    <w:rsid w:val="009A525A"/>
    <w:rsid w:val="009A6DEB"/>
    <w:rsid w:val="009A7B16"/>
    <w:rsid w:val="009B044F"/>
    <w:rsid w:val="009B0F59"/>
    <w:rsid w:val="009B22D6"/>
    <w:rsid w:val="009B51B6"/>
    <w:rsid w:val="009B5A71"/>
    <w:rsid w:val="009B5BF3"/>
    <w:rsid w:val="009C6A36"/>
    <w:rsid w:val="009D0A7E"/>
    <w:rsid w:val="009D10EB"/>
    <w:rsid w:val="009D1453"/>
    <w:rsid w:val="009D17CC"/>
    <w:rsid w:val="009D19A3"/>
    <w:rsid w:val="009D23BC"/>
    <w:rsid w:val="009D268B"/>
    <w:rsid w:val="009D273C"/>
    <w:rsid w:val="009D2C87"/>
    <w:rsid w:val="009D3D94"/>
    <w:rsid w:val="009D52B4"/>
    <w:rsid w:val="009D6307"/>
    <w:rsid w:val="009D6E4D"/>
    <w:rsid w:val="009D7FD5"/>
    <w:rsid w:val="009E1B2E"/>
    <w:rsid w:val="009E1F9D"/>
    <w:rsid w:val="009E24F4"/>
    <w:rsid w:val="009E2AC9"/>
    <w:rsid w:val="009E2F47"/>
    <w:rsid w:val="009E458D"/>
    <w:rsid w:val="009E4DDB"/>
    <w:rsid w:val="009E5D5F"/>
    <w:rsid w:val="009F0637"/>
    <w:rsid w:val="009F38DE"/>
    <w:rsid w:val="009F3DA4"/>
    <w:rsid w:val="009F3FA8"/>
    <w:rsid w:val="009F582E"/>
    <w:rsid w:val="009F6770"/>
    <w:rsid w:val="009F695B"/>
    <w:rsid w:val="00A01760"/>
    <w:rsid w:val="00A02D27"/>
    <w:rsid w:val="00A04164"/>
    <w:rsid w:val="00A05A16"/>
    <w:rsid w:val="00A06555"/>
    <w:rsid w:val="00A06B24"/>
    <w:rsid w:val="00A11796"/>
    <w:rsid w:val="00A12E0A"/>
    <w:rsid w:val="00A13EA3"/>
    <w:rsid w:val="00A202ED"/>
    <w:rsid w:val="00A21231"/>
    <w:rsid w:val="00A2192C"/>
    <w:rsid w:val="00A22138"/>
    <w:rsid w:val="00A22DE0"/>
    <w:rsid w:val="00A22E03"/>
    <w:rsid w:val="00A23905"/>
    <w:rsid w:val="00A24460"/>
    <w:rsid w:val="00A246DD"/>
    <w:rsid w:val="00A24C0B"/>
    <w:rsid w:val="00A251DA"/>
    <w:rsid w:val="00A252E8"/>
    <w:rsid w:val="00A267A3"/>
    <w:rsid w:val="00A27FBD"/>
    <w:rsid w:val="00A309EC"/>
    <w:rsid w:val="00A31255"/>
    <w:rsid w:val="00A3191F"/>
    <w:rsid w:val="00A32364"/>
    <w:rsid w:val="00A32B14"/>
    <w:rsid w:val="00A35C5E"/>
    <w:rsid w:val="00A35DC4"/>
    <w:rsid w:val="00A36293"/>
    <w:rsid w:val="00A36B23"/>
    <w:rsid w:val="00A36CD2"/>
    <w:rsid w:val="00A37EB1"/>
    <w:rsid w:val="00A40203"/>
    <w:rsid w:val="00A41B78"/>
    <w:rsid w:val="00A44534"/>
    <w:rsid w:val="00A4482B"/>
    <w:rsid w:val="00A50952"/>
    <w:rsid w:val="00A56C34"/>
    <w:rsid w:val="00A61BAB"/>
    <w:rsid w:val="00A64D00"/>
    <w:rsid w:val="00A65BEF"/>
    <w:rsid w:val="00A67C08"/>
    <w:rsid w:val="00A70F45"/>
    <w:rsid w:val="00A711B1"/>
    <w:rsid w:val="00A716B2"/>
    <w:rsid w:val="00A72032"/>
    <w:rsid w:val="00A745FF"/>
    <w:rsid w:val="00A74CDB"/>
    <w:rsid w:val="00A75ED3"/>
    <w:rsid w:val="00A81231"/>
    <w:rsid w:val="00A82284"/>
    <w:rsid w:val="00A828CB"/>
    <w:rsid w:val="00A82C6C"/>
    <w:rsid w:val="00A83CC5"/>
    <w:rsid w:val="00A852F6"/>
    <w:rsid w:val="00A85C6F"/>
    <w:rsid w:val="00A873C7"/>
    <w:rsid w:val="00A902D5"/>
    <w:rsid w:val="00A90CEC"/>
    <w:rsid w:val="00A90D6C"/>
    <w:rsid w:val="00A9131F"/>
    <w:rsid w:val="00A942EB"/>
    <w:rsid w:val="00A9555D"/>
    <w:rsid w:val="00A9747F"/>
    <w:rsid w:val="00A97EBF"/>
    <w:rsid w:val="00AA03CD"/>
    <w:rsid w:val="00AA0F1A"/>
    <w:rsid w:val="00AA127F"/>
    <w:rsid w:val="00AA26F8"/>
    <w:rsid w:val="00AA2F5B"/>
    <w:rsid w:val="00AA30DB"/>
    <w:rsid w:val="00AA483B"/>
    <w:rsid w:val="00AA4D3C"/>
    <w:rsid w:val="00AA4FB4"/>
    <w:rsid w:val="00AA6069"/>
    <w:rsid w:val="00AA6F70"/>
    <w:rsid w:val="00AB06A7"/>
    <w:rsid w:val="00AB0A59"/>
    <w:rsid w:val="00AB0CD3"/>
    <w:rsid w:val="00AB7C3C"/>
    <w:rsid w:val="00AC0006"/>
    <w:rsid w:val="00AC123E"/>
    <w:rsid w:val="00AC2906"/>
    <w:rsid w:val="00AC6449"/>
    <w:rsid w:val="00AC7892"/>
    <w:rsid w:val="00AC7CC2"/>
    <w:rsid w:val="00AD133D"/>
    <w:rsid w:val="00AD24CE"/>
    <w:rsid w:val="00AD5BE3"/>
    <w:rsid w:val="00AD6E75"/>
    <w:rsid w:val="00AD7B0F"/>
    <w:rsid w:val="00AD7C95"/>
    <w:rsid w:val="00AE3023"/>
    <w:rsid w:val="00AE3D9A"/>
    <w:rsid w:val="00AE4F79"/>
    <w:rsid w:val="00AE7E8A"/>
    <w:rsid w:val="00AF1197"/>
    <w:rsid w:val="00AF17F7"/>
    <w:rsid w:val="00AF34DE"/>
    <w:rsid w:val="00AF41B8"/>
    <w:rsid w:val="00AF4764"/>
    <w:rsid w:val="00AF6333"/>
    <w:rsid w:val="00AF6A83"/>
    <w:rsid w:val="00AF6B89"/>
    <w:rsid w:val="00AF732D"/>
    <w:rsid w:val="00B0091E"/>
    <w:rsid w:val="00B01F91"/>
    <w:rsid w:val="00B0475E"/>
    <w:rsid w:val="00B05DAB"/>
    <w:rsid w:val="00B14A0D"/>
    <w:rsid w:val="00B14A13"/>
    <w:rsid w:val="00B1693E"/>
    <w:rsid w:val="00B202E8"/>
    <w:rsid w:val="00B2231A"/>
    <w:rsid w:val="00B22F59"/>
    <w:rsid w:val="00B24E47"/>
    <w:rsid w:val="00B27EEF"/>
    <w:rsid w:val="00B305F1"/>
    <w:rsid w:val="00B3077D"/>
    <w:rsid w:val="00B31764"/>
    <w:rsid w:val="00B3320B"/>
    <w:rsid w:val="00B3413C"/>
    <w:rsid w:val="00B3551E"/>
    <w:rsid w:val="00B35924"/>
    <w:rsid w:val="00B363B8"/>
    <w:rsid w:val="00B37091"/>
    <w:rsid w:val="00B41F2E"/>
    <w:rsid w:val="00B43F03"/>
    <w:rsid w:val="00B454F4"/>
    <w:rsid w:val="00B469DB"/>
    <w:rsid w:val="00B46E64"/>
    <w:rsid w:val="00B51696"/>
    <w:rsid w:val="00B53C41"/>
    <w:rsid w:val="00B571E7"/>
    <w:rsid w:val="00B618C3"/>
    <w:rsid w:val="00B63DD9"/>
    <w:rsid w:val="00B6433C"/>
    <w:rsid w:val="00B6437C"/>
    <w:rsid w:val="00B65D0F"/>
    <w:rsid w:val="00B6689D"/>
    <w:rsid w:val="00B66B40"/>
    <w:rsid w:val="00B71C4F"/>
    <w:rsid w:val="00B71E45"/>
    <w:rsid w:val="00B72E7A"/>
    <w:rsid w:val="00B756C2"/>
    <w:rsid w:val="00B80AFC"/>
    <w:rsid w:val="00B81007"/>
    <w:rsid w:val="00B81347"/>
    <w:rsid w:val="00B8491B"/>
    <w:rsid w:val="00B905FC"/>
    <w:rsid w:val="00B9132B"/>
    <w:rsid w:val="00B9269C"/>
    <w:rsid w:val="00B92736"/>
    <w:rsid w:val="00B9389F"/>
    <w:rsid w:val="00B94E45"/>
    <w:rsid w:val="00B94E84"/>
    <w:rsid w:val="00BA35BD"/>
    <w:rsid w:val="00BA762F"/>
    <w:rsid w:val="00BB06B0"/>
    <w:rsid w:val="00BB2773"/>
    <w:rsid w:val="00BB3091"/>
    <w:rsid w:val="00BB3B39"/>
    <w:rsid w:val="00BB3BD9"/>
    <w:rsid w:val="00BB6719"/>
    <w:rsid w:val="00BB6E81"/>
    <w:rsid w:val="00BC223E"/>
    <w:rsid w:val="00BC4A54"/>
    <w:rsid w:val="00BC58AB"/>
    <w:rsid w:val="00BC5934"/>
    <w:rsid w:val="00BD1F3C"/>
    <w:rsid w:val="00BD274E"/>
    <w:rsid w:val="00BD4730"/>
    <w:rsid w:val="00BD65E6"/>
    <w:rsid w:val="00BE20D5"/>
    <w:rsid w:val="00BF17BC"/>
    <w:rsid w:val="00BF1B98"/>
    <w:rsid w:val="00BF35D4"/>
    <w:rsid w:val="00BF494A"/>
    <w:rsid w:val="00BF5DD0"/>
    <w:rsid w:val="00BF6EDE"/>
    <w:rsid w:val="00BF783B"/>
    <w:rsid w:val="00C01274"/>
    <w:rsid w:val="00C026D6"/>
    <w:rsid w:val="00C03609"/>
    <w:rsid w:val="00C0417D"/>
    <w:rsid w:val="00C04529"/>
    <w:rsid w:val="00C05D86"/>
    <w:rsid w:val="00C06FEB"/>
    <w:rsid w:val="00C074E7"/>
    <w:rsid w:val="00C078F5"/>
    <w:rsid w:val="00C10CA5"/>
    <w:rsid w:val="00C1196C"/>
    <w:rsid w:val="00C12941"/>
    <w:rsid w:val="00C131AE"/>
    <w:rsid w:val="00C13874"/>
    <w:rsid w:val="00C142DA"/>
    <w:rsid w:val="00C149CF"/>
    <w:rsid w:val="00C149ED"/>
    <w:rsid w:val="00C16EFD"/>
    <w:rsid w:val="00C17E13"/>
    <w:rsid w:val="00C21526"/>
    <w:rsid w:val="00C225F4"/>
    <w:rsid w:val="00C229CB"/>
    <w:rsid w:val="00C23510"/>
    <w:rsid w:val="00C246E2"/>
    <w:rsid w:val="00C256BC"/>
    <w:rsid w:val="00C3313A"/>
    <w:rsid w:val="00C3400E"/>
    <w:rsid w:val="00C34AA1"/>
    <w:rsid w:val="00C36755"/>
    <w:rsid w:val="00C3771E"/>
    <w:rsid w:val="00C377CD"/>
    <w:rsid w:val="00C37E99"/>
    <w:rsid w:val="00C411E9"/>
    <w:rsid w:val="00C41ADB"/>
    <w:rsid w:val="00C41B1F"/>
    <w:rsid w:val="00C41C75"/>
    <w:rsid w:val="00C435B8"/>
    <w:rsid w:val="00C44BAC"/>
    <w:rsid w:val="00C455C0"/>
    <w:rsid w:val="00C50A49"/>
    <w:rsid w:val="00C51716"/>
    <w:rsid w:val="00C52BDE"/>
    <w:rsid w:val="00C54ACD"/>
    <w:rsid w:val="00C621C0"/>
    <w:rsid w:val="00C6338A"/>
    <w:rsid w:val="00C6386B"/>
    <w:rsid w:val="00C64F22"/>
    <w:rsid w:val="00C6599E"/>
    <w:rsid w:val="00C65B1C"/>
    <w:rsid w:val="00C65CEE"/>
    <w:rsid w:val="00C663CB"/>
    <w:rsid w:val="00C66F25"/>
    <w:rsid w:val="00C76FF5"/>
    <w:rsid w:val="00C80360"/>
    <w:rsid w:val="00C813D6"/>
    <w:rsid w:val="00C81FD0"/>
    <w:rsid w:val="00C83158"/>
    <w:rsid w:val="00C83DD8"/>
    <w:rsid w:val="00C84627"/>
    <w:rsid w:val="00C8543A"/>
    <w:rsid w:val="00C9083B"/>
    <w:rsid w:val="00C91A97"/>
    <w:rsid w:val="00C92B50"/>
    <w:rsid w:val="00C93670"/>
    <w:rsid w:val="00C937AD"/>
    <w:rsid w:val="00C94581"/>
    <w:rsid w:val="00C97927"/>
    <w:rsid w:val="00CA0875"/>
    <w:rsid w:val="00CA5703"/>
    <w:rsid w:val="00CA5EC5"/>
    <w:rsid w:val="00CA6446"/>
    <w:rsid w:val="00CA6762"/>
    <w:rsid w:val="00CB139C"/>
    <w:rsid w:val="00CB2881"/>
    <w:rsid w:val="00CB2EF4"/>
    <w:rsid w:val="00CB342C"/>
    <w:rsid w:val="00CB4BE3"/>
    <w:rsid w:val="00CB50E1"/>
    <w:rsid w:val="00CC2844"/>
    <w:rsid w:val="00CC2B79"/>
    <w:rsid w:val="00CC30E7"/>
    <w:rsid w:val="00CD0D16"/>
    <w:rsid w:val="00CD134E"/>
    <w:rsid w:val="00CD3DF9"/>
    <w:rsid w:val="00CD44D9"/>
    <w:rsid w:val="00CE0412"/>
    <w:rsid w:val="00CE0859"/>
    <w:rsid w:val="00CE5382"/>
    <w:rsid w:val="00CE61C9"/>
    <w:rsid w:val="00CE6496"/>
    <w:rsid w:val="00CE78D5"/>
    <w:rsid w:val="00CF0A5E"/>
    <w:rsid w:val="00CF244C"/>
    <w:rsid w:val="00CF3DB4"/>
    <w:rsid w:val="00CF4518"/>
    <w:rsid w:val="00CF62F6"/>
    <w:rsid w:val="00CF7C35"/>
    <w:rsid w:val="00D000F9"/>
    <w:rsid w:val="00D0060E"/>
    <w:rsid w:val="00D0431E"/>
    <w:rsid w:val="00D04E1D"/>
    <w:rsid w:val="00D07DA2"/>
    <w:rsid w:val="00D116B8"/>
    <w:rsid w:val="00D11BE7"/>
    <w:rsid w:val="00D11C9F"/>
    <w:rsid w:val="00D13425"/>
    <w:rsid w:val="00D13B0F"/>
    <w:rsid w:val="00D14231"/>
    <w:rsid w:val="00D14BCB"/>
    <w:rsid w:val="00D15550"/>
    <w:rsid w:val="00D15CDD"/>
    <w:rsid w:val="00D16547"/>
    <w:rsid w:val="00D16EF4"/>
    <w:rsid w:val="00D17CBA"/>
    <w:rsid w:val="00D21F4E"/>
    <w:rsid w:val="00D222CE"/>
    <w:rsid w:val="00D2254C"/>
    <w:rsid w:val="00D230C3"/>
    <w:rsid w:val="00D252A8"/>
    <w:rsid w:val="00D25B34"/>
    <w:rsid w:val="00D26EBD"/>
    <w:rsid w:val="00D33F1E"/>
    <w:rsid w:val="00D35832"/>
    <w:rsid w:val="00D37724"/>
    <w:rsid w:val="00D440F2"/>
    <w:rsid w:val="00D47E11"/>
    <w:rsid w:val="00D50273"/>
    <w:rsid w:val="00D50BDA"/>
    <w:rsid w:val="00D53DA7"/>
    <w:rsid w:val="00D54329"/>
    <w:rsid w:val="00D54652"/>
    <w:rsid w:val="00D57424"/>
    <w:rsid w:val="00D57930"/>
    <w:rsid w:val="00D57965"/>
    <w:rsid w:val="00D6173B"/>
    <w:rsid w:val="00D62DC8"/>
    <w:rsid w:val="00D63EAB"/>
    <w:rsid w:val="00D64115"/>
    <w:rsid w:val="00D65072"/>
    <w:rsid w:val="00D651F1"/>
    <w:rsid w:val="00D67146"/>
    <w:rsid w:val="00D674F9"/>
    <w:rsid w:val="00D677A8"/>
    <w:rsid w:val="00D71DDC"/>
    <w:rsid w:val="00D72488"/>
    <w:rsid w:val="00D72FBE"/>
    <w:rsid w:val="00D74165"/>
    <w:rsid w:val="00D74D94"/>
    <w:rsid w:val="00D75531"/>
    <w:rsid w:val="00D76F89"/>
    <w:rsid w:val="00D771F1"/>
    <w:rsid w:val="00D778AF"/>
    <w:rsid w:val="00D83DAD"/>
    <w:rsid w:val="00D84D3A"/>
    <w:rsid w:val="00D8628E"/>
    <w:rsid w:val="00D87C82"/>
    <w:rsid w:val="00D91253"/>
    <w:rsid w:val="00D929E6"/>
    <w:rsid w:val="00D93450"/>
    <w:rsid w:val="00D93BC2"/>
    <w:rsid w:val="00DA090D"/>
    <w:rsid w:val="00DA09EF"/>
    <w:rsid w:val="00DA0E14"/>
    <w:rsid w:val="00DA1EE6"/>
    <w:rsid w:val="00DA23B8"/>
    <w:rsid w:val="00DA5543"/>
    <w:rsid w:val="00DA7857"/>
    <w:rsid w:val="00DB002A"/>
    <w:rsid w:val="00DB0AD6"/>
    <w:rsid w:val="00DB0BDE"/>
    <w:rsid w:val="00DB1113"/>
    <w:rsid w:val="00DB188A"/>
    <w:rsid w:val="00DB1E9D"/>
    <w:rsid w:val="00DB6555"/>
    <w:rsid w:val="00DB71A9"/>
    <w:rsid w:val="00DC1603"/>
    <w:rsid w:val="00DC5281"/>
    <w:rsid w:val="00DC6F8B"/>
    <w:rsid w:val="00DC77AC"/>
    <w:rsid w:val="00DD1CDE"/>
    <w:rsid w:val="00DD405F"/>
    <w:rsid w:val="00DD5B21"/>
    <w:rsid w:val="00DD6D4B"/>
    <w:rsid w:val="00DE02B8"/>
    <w:rsid w:val="00DE0843"/>
    <w:rsid w:val="00DE1BFA"/>
    <w:rsid w:val="00DE22DB"/>
    <w:rsid w:val="00DE3704"/>
    <w:rsid w:val="00DE74D1"/>
    <w:rsid w:val="00DF1FDB"/>
    <w:rsid w:val="00DF2220"/>
    <w:rsid w:val="00DF2692"/>
    <w:rsid w:val="00DF57D4"/>
    <w:rsid w:val="00DF62A4"/>
    <w:rsid w:val="00DF6EB4"/>
    <w:rsid w:val="00DF75EE"/>
    <w:rsid w:val="00DF7BE1"/>
    <w:rsid w:val="00E03D4C"/>
    <w:rsid w:val="00E04A44"/>
    <w:rsid w:val="00E05534"/>
    <w:rsid w:val="00E06BA0"/>
    <w:rsid w:val="00E06CBB"/>
    <w:rsid w:val="00E11433"/>
    <w:rsid w:val="00E1382E"/>
    <w:rsid w:val="00E141EB"/>
    <w:rsid w:val="00E14331"/>
    <w:rsid w:val="00E15198"/>
    <w:rsid w:val="00E1590B"/>
    <w:rsid w:val="00E17B61"/>
    <w:rsid w:val="00E20EB4"/>
    <w:rsid w:val="00E22FC5"/>
    <w:rsid w:val="00E24880"/>
    <w:rsid w:val="00E3022D"/>
    <w:rsid w:val="00E30777"/>
    <w:rsid w:val="00E327FE"/>
    <w:rsid w:val="00E3366E"/>
    <w:rsid w:val="00E338AC"/>
    <w:rsid w:val="00E33AF1"/>
    <w:rsid w:val="00E34688"/>
    <w:rsid w:val="00E355D5"/>
    <w:rsid w:val="00E37B8F"/>
    <w:rsid w:val="00E40456"/>
    <w:rsid w:val="00E40F66"/>
    <w:rsid w:val="00E42DD9"/>
    <w:rsid w:val="00E43188"/>
    <w:rsid w:val="00E43966"/>
    <w:rsid w:val="00E46CCC"/>
    <w:rsid w:val="00E47BE6"/>
    <w:rsid w:val="00E50321"/>
    <w:rsid w:val="00E539E0"/>
    <w:rsid w:val="00E53D74"/>
    <w:rsid w:val="00E546A1"/>
    <w:rsid w:val="00E554D6"/>
    <w:rsid w:val="00E5596D"/>
    <w:rsid w:val="00E56489"/>
    <w:rsid w:val="00E57E61"/>
    <w:rsid w:val="00E60D7A"/>
    <w:rsid w:val="00E616F3"/>
    <w:rsid w:val="00E631C8"/>
    <w:rsid w:val="00E6636E"/>
    <w:rsid w:val="00E7250F"/>
    <w:rsid w:val="00E738EB"/>
    <w:rsid w:val="00E749E2"/>
    <w:rsid w:val="00E755F0"/>
    <w:rsid w:val="00E75B6F"/>
    <w:rsid w:val="00E75FF7"/>
    <w:rsid w:val="00E76A70"/>
    <w:rsid w:val="00E77426"/>
    <w:rsid w:val="00E7766D"/>
    <w:rsid w:val="00E858AA"/>
    <w:rsid w:val="00E86230"/>
    <w:rsid w:val="00E90BA0"/>
    <w:rsid w:val="00E912F7"/>
    <w:rsid w:val="00E91E07"/>
    <w:rsid w:val="00E95CAF"/>
    <w:rsid w:val="00E962F6"/>
    <w:rsid w:val="00EA0640"/>
    <w:rsid w:val="00EA0C8C"/>
    <w:rsid w:val="00EA0DA5"/>
    <w:rsid w:val="00EA15E1"/>
    <w:rsid w:val="00EA21B1"/>
    <w:rsid w:val="00EB0BE3"/>
    <w:rsid w:val="00EB1BF5"/>
    <w:rsid w:val="00EB46EF"/>
    <w:rsid w:val="00EB662B"/>
    <w:rsid w:val="00EB6BE7"/>
    <w:rsid w:val="00EC088E"/>
    <w:rsid w:val="00EC150D"/>
    <w:rsid w:val="00EC350C"/>
    <w:rsid w:val="00EC56F3"/>
    <w:rsid w:val="00EC5851"/>
    <w:rsid w:val="00EC7A1E"/>
    <w:rsid w:val="00ED0E91"/>
    <w:rsid w:val="00ED1D35"/>
    <w:rsid w:val="00ED347D"/>
    <w:rsid w:val="00ED741D"/>
    <w:rsid w:val="00EE07D3"/>
    <w:rsid w:val="00EE08E5"/>
    <w:rsid w:val="00EE3263"/>
    <w:rsid w:val="00EE3E1C"/>
    <w:rsid w:val="00EE706C"/>
    <w:rsid w:val="00EF05E8"/>
    <w:rsid w:val="00EF07AF"/>
    <w:rsid w:val="00EF1AA6"/>
    <w:rsid w:val="00EF2F93"/>
    <w:rsid w:val="00EF3485"/>
    <w:rsid w:val="00EF3F67"/>
    <w:rsid w:val="00EF41E4"/>
    <w:rsid w:val="00EF4BD4"/>
    <w:rsid w:val="00EF770D"/>
    <w:rsid w:val="00EF7ECF"/>
    <w:rsid w:val="00F0010C"/>
    <w:rsid w:val="00F021B9"/>
    <w:rsid w:val="00F02311"/>
    <w:rsid w:val="00F0587D"/>
    <w:rsid w:val="00F113BD"/>
    <w:rsid w:val="00F1232F"/>
    <w:rsid w:val="00F2049E"/>
    <w:rsid w:val="00F21DAA"/>
    <w:rsid w:val="00F256AF"/>
    <w:rsid w:val="00F25A6E"/>
    <w:rsid w:val="00F270A8"/>
    <w:rsid w:val="00F2756B"/>
    <w:rsid w:val="00F314BB"/>
    <w:rsid w:val="00F33107"/>
    <w:rsid w:val="00F35087"/>
    <w:rsid w:val="00F35C01"/>
    <w:rsid w:val="00F46CA6"/>
    <w:rsid w:val="00F47803"/>
    <w:rsid w:val="00F47AC0"/>
    <w:rsid w:val="00F50A58"/>
    <w:rsid w:val="00F538D2"/>
    <w:rsid w:val="00F546C6"/>
    <w:rsid w:val="00F54FA7"/>
    <w:rsid w:val="00F55D27"/>
    <w:rsid w:val="00F56943"/>
    <w:rsid w:val="00F579D4"/>
    <w:rsid w:val="00F57B89"/>
    <w:rsid w:val="00F60AB6"/>
    <w:rsid w:val="00F61A21"/>
    <w:rsid w:val="00F637E5"/>
    <w:rsid w:val="00F72793"/>
    <w:rsid w:val="00F73F3C"/>
    <w:rsid w:val="00F742AD"/>
    <w:rsid w:val="00F756C5"/>
    <w:rsid w:val="00F758D1"/>
    <w:rsid w:val="00F7676D"/>
    <w:rsid w:val="00F77916"/>
    <w:rsid w:val="00F8061E"/>
    <w:rsid w:val="00F80678"/>
    <w:rsid w:val="00F80DF9"/>
    <w:rsid w:val="00F825F7"/>
    <w:rsid w:val="00F83AC1"/>
    <w:rsid w:val="00F865DD"/>
    <w:rsid w:val="00F87B4F"/>
    <w:rsid w:val="00F924DA"/>
    <w:rsid w:val="00F92BA8"/>
    <w:rsid w:val="00F92DF5"/>
    <w:rsid w:val="00F93241"/>
    <w:rsid w:val="00F93B5B"/>
    <w:rsid w:val="00F9427E"/>
    <w:rsid w:val="00F94577"/>
    <w:rsid w:val="00F954BF"/>
    <w:rsid w:val="00F9678C"/>
    <w:rsid w:val="00F96B4B"/>
    <w:rsid w:val="00FA0CB3"/>
    <w:rsid w:val="00FA1E30"/>
    <w:rsid w:val="00FA2D00"/>
    <w:rsid w:val="00FA3194"/>
    <w:rsid w:val="00FB024B"/>
    <w:rsid w:val="00FB1C7A"/>
    <w:rsid w:val="00FB23B3"/>
    <w:rsid w:val="00FB33C1"/>
    <w:rsid w:val="00FB4E01"/>
    <w:rsid w:val="00FB5D47"/>
    <w:rsid w:val="00FB6DA6"/>
    <w:rsid w:val="00FC06FC"/>
    <w:rsid w:val="00FC256C"/>
    <w:rsid w:val="00FC2586"/>
    <w:rsid w:val="00FC66D1"/>
    <w:rsid w:val="00FC7FCE"/>
    <w:rsid w:val="00FD0132"/>
    <w:rsid w:val="00FD01F1"/>
    <w:rsid w:val="00FD08A9"/>
    <w:rsid w:val="00FD1570"/>
    <w:rsid w:val="00FD4B60"/>
    <w:rsid w:val="00FD69FD"/>
    <w:rsid w:val="00FE0DEC"/>
    <w:rsid w:val="00FE1DF4"/>
    <w:rsid w:val="00FE28D6"/>
    <w:rsid w:val="00FE4288"/>
    <w:rsid w:val="00FE7C5C"/>
    <w:rsid w:val="00FF143A"/>
    <w:rsid w:val="00FF2326"/>
    <w:rsid w:val="00FF240C"/>
    <w:rsid w:val="00FF356E"/>
    <w:rsid w:val="00FF4A5D"/>
    <w:rsid w:val="00FF5A39"/>
    <w:rsid w:val="00FF5B30"/>
    <w:rsid w:val="00FF7DB8"/>
    <w:rsid w:val="013171FC"/>
    <w:rsid w:val="01360295"/>
    <w:rsid w:val="01572A08"/>
    <w:rsid w:val="0169E44D"/>
    <w:rsid w:val="027E6989"/>
    <w:rsid w:val="02EF3819"/>
    <w:rsid w:val="03411F20"/>
    <w:rsid w:val="03D25F9A"/>
    <w:rsid w:val="04165AA1"/>
    <w:rsid w:val="0487D188"/>
    <w:rsid w:val="04B14F95"/>
    <w:rsid w:val="0532EBF6"/>
    <w:rsid w:val="05993872"/>
    <w:rsid w:val="063A1926"/>
    <w:rsid w:val="068C0BC8"/>
    <w:rsid w:val="06DA342E"/>
    <w:rsid w:val="06EA5F05"/>
    <w:rsid w:val="07BB4571"/>
    <w:rsid w:val="084414F9"/>
    <w:rsid w:val="08F25D35"/>
    <w:rsid w:val="0974C88B"/>
    <w:rsid w:val="097D5401"/>
    <w:rsid w:val="0991984A"/>
    <w:rsid w:val="09E2AFBC"/>
    <w:rsid w:val="0A287BF9"/>
    <w:rsid w:val="0AC16C38"/>
    <w:rsid w:val="0AD91C65"/>
    <w:rsid w:val="0B02E46B"/>
    <w:rsid w:val="0BA76C91"/>
    <w:rsid w:val="0BACD9F6"/>
    <w:rsid w:val="0BEFB27E"/>
    <w:rsid w:val="0C693DF6"/>
    <w:rsid w:val="0CD936A5"/>
    <w:rsid w:val="0D5C01E2"/>
    <w:rsid w:val="0D5FC0E5"/>
    <w:rsid w:val="0DEA9B82"/>
    <w:rsid w:val="0E39C225"/>
    <w:rsid w:val="0E750706"/>
    <w:rsid w:val="0EB9127A"/>
    <w:rsid w:val="0EF6C2ED"/>
    <w:rsid w:val="0F34E2D0"/>
    <w:rsid w:val="0FBE415F"/>
    <w:rsid w:val="10349A91"/>
    <w:rsid w:val="10B9CF19"/>
    <w:rsid w:val="10F428D1"/>
    <w:rsid w:val="10FE4BF6"/>
    <w:rsid w:val="114D297D"/>
    <w:rsid w:val="118B5158"/>
    <w:rsid w:val="11ACA7C8"/>
    <w:rsid w:val="11E38909"/>
    <w:rsid w:val="122C6196"/>
    <w:rsid w:val="1237B0FD"/>
    <w:rsid w:val="12CD582E"/>
    <w:rsid w:val="134BC07D"/>
    <w:rsid w:val="13EAABE7"/>
    <w:rsid w:val="13F3DF96"/>
    <w:rsid w:val="13FCD18B"/>
    <w:rsid w:val="145986D3"/>
    <w:rsid w:val="14635961"/>
    <w:rsid w:val="14E4488A"/>
    <w:rsid w:val="1550C559"/>
    <w:rsid w:val="158FAFF7"/>
    <w:rsid w:val="15B2C4A1"/>
    <w:rsid w:val="15DF10DF"/>
    <w:rsid w:val="15EDD3C9"/>
    <w:rsid w:val="1678F800"/>
    <w:rsid w:val="17F491A2"/>
    <w:rsid w:val="181BDAFB"/>
    <w:rsid w:val="18891BE0"/>
    <w:rsid w:val="189F2331"/>
    <w:rsid w:val="18C750B9"/>
    <w:rsid w:val="18DB0B6C"/>
    <w:rsid w:val="19740912"/>
    <w:rsid w:val="1A0A1551"/>
    <w:rsid w:val="1A5CF214"/>
    <w:rsid w:val="1AB88FEA"/>
    <w:rsid w:val="1AEACB28"/>
    <w:rsid w:val="1AFFE95F"/>
    <w:rsid w:val="1B89E317"/>
    <w:rsid w:val="1B96516F"/>
    <w:rsid w:val="1C057832"/>
    <w:rsid w:val="1C0664C9"/>
    <w:rsid w:val="1C1F411A"/>
    <w:rsid w:val="1C628F98"/>
    <w:rsid w:val="1C8A436E"/>
    <w:rsid w:val="1DF892EA"/>
    <w:rsid w:val="1E0A4A1D"/>
    <w:rsid w:val="1E5E50E7"/>
    <w:rsid w:val="1E6D00EC"/>
    <w:rsid w:val="1E931856"/>
    <w:rsid w:val="1EA04F86"/>
    <w:rsid w:val="1EA87DA6"/>
    <w:rsid w:val="1F2EF766"/>
    <w:rsid w:val="1F357584"/>
    <w:rsid w:val="1F362602"/>
    <w:rsid w:val="1FA1EB3B"/>
    <w:rsid w:val="1FCD52E4"/>
    <w:rsid w:val="204EF1FD"/>
    <w:rsid w:val="206CCBE9"/>
    <w:rsid w:val="20749560"/>
    <w:rsid w:val="20D8B14D"/>
    <w:rsid w:val="20F2D43C"/>
    <w:rsid w:val="2122F4E4"/>
    <w:rsid w:val="21373706"/>
    <w:rsid w:val="21D9EA73"/>
    <w:rsid w:val="21F70225"/>
    <w:rsid w:val="21FC9CB8"/>
    <w:rsid w:val="2242237C"/>
    <w:rsid w:val="235822C0"/>
    <w:rsid w:val="2383B2CD"/>
    <w:rsid w:val="23EBDB86"/>
    <w:rsid w:val="2421FA06"/>
    <w:rsid w:val="242AE4DA"/>
    <w:rsid w:val="243614D9"/>
    <w:rsid w:val="24FA2EFC"/>
    <w:rsid w:val="25165179"/>
    <w:rsid w:val="25390D10"/>
    <w:rsid w:val="2569BABA"/>
    <w:rsid w:val="25A35D85"/>
    <w:rsid w:val="25A762EC"/>
    <w:rsid w:val="25E52777"/>
    <w:rsid w:val="2661E051"/>
    <w:rsid w:val="26E0B69B"/>
    <w:rsid w:val="26E0EC86"/>
    <w:rsid w:val="2704BCB5"/>
    <w:rsid w:val="272D6789"/>
    <w:rsid w:val="2762859C"/>
    <w:rsid w:val="281CEAE7"/>
    <w:rsid w:val="2839FA9C"/>
    <w:rsid w:val="285D9889"/>
    <w:rsid w:val="2864A404"/>
    <w:rsid w:val="287295A9"/>
    <w:rsid w:val="28842B34"/>
    <w:rsid w:val="28BC551D"/>
    <w:rsid w:val="29AD4125"/>
    <w:rsid w:val="29E0E531"/>
    <w:rsid w:val="29E23C62"/>
    <w:rsid w:val="2A0DE797"/>
    <w:rsid w:val="2AF5C86A"/>
    <w:rsid w:val="2B4D106C"/>
    <w:rsid w:val="2B62BC0B"/>
    <w:rsid w:val="2B85C3E9"/>
    <w:rsid w:val="2B929DA3"/>
    <w:rsid w:val="2CC86E5C"/>
    <w:rsid w:val="2CD59311"/>
    <w:rsid w:val="2CFD7E18"/>
    <w:rsid w:val="2D60383F"/>
    <w:rsid w:val="2DA2CA30"/>
    <w:rsid w:val="2E26A355"/>
    <w:rsid w:val="2E2869BD"/>
    <w:rsid w:val="2E3C7132"/>
    <w:rsid w:val="2E55C4ED"/>
    <w:rsid w:val="2EB0A45D"/>
    <w:rsid w:val="2F799604"/>
    <w:rsid w:val="2FA17240"/>
    <w:rsid w:val="300C897A"/>
    <w:rsid w:val="305B8F4B"/>
    <w:rsid w:val="30698632"/>
    <w:rsid w:val="30FE5CA2"/>
    <w:rsid w:val="311DC88F"/>
    <w:rsid w:val="311EF624"/>
    <w:rsid w:val="313FD744"/>
    <w:rsid w:val="31459334"/>
    <w:rsid w:val="317757C9"/>
    <w:rsid w:val="31C0EC52"/>
    <w:rsid w:val="31E37C6C"/>
    <w:rsid w:val="31E474BC"/>
    <w:rsid w:val="3308E260"/>
    <w:rsid w:val="337BB15E"/>
    <w:rsid w:val="34B5CFAD"/>
    <w:rsid w:val="34C4E9BA"/>
    <w:rsid w:val="3543605A"/>
    <w:rsid w:val="3566900E"/>
    <w:rsid w:val="3573ED18"/>
    <w:rsid w:val="35D3EC9E"/>
    <w:rsid w:val="36086E91"/>
    <w:rsid w:val="36144486"/>
    <w:rsid w:val="364E23F2"/>
    <w:rsid w:val="37D38F14"/>
    <w:rsid w:val="37F6A126"/>
    <w:rsid w:val="38C9CC91"/>
    <w:rsid w:val="38E5BC17"/>
    <w:rsid w:val="3901F7EA"/>
    <w:rsid w:val="3987C38B"/>
    <w:rsid w:val="39C159E2"/>
    <w:rsid w:val="3A59B8E9"/>
    <w:rsid w:val="3AC03AC3"/>
    <w:rsid w:val="3AD6756F"/>
    <w:rsid w:val="3AE5A124"/>
    <w:rsid w:val="3B01DFE8"/>
    <w:rsid w:val="3B0601E6"/>
    <w:rsid w:val="3B15F0FB"/>
    <w:rsid w:val="3B6205C8"/>
    <w:rsid w:val="3B6CE71D"/>
    <w:rsid w:val="3D610E51"/>
    <w:rsid w:val="3E15355C"/>
    <w:rsid w:val="3E870C43"/>
    <w:rsid w:val="3EE03ACE"/>
    <w:rsid w:val="3F7DF35A"/>
    <w:rsid w:val="3F8021C7"/>
    <w:rsid w:val="3F8D915D"/>
    <w:rsid w:val="3FA6949D"/>
    <w:rsid w:val="3FB36A64"/>
    <w:rsid w:val="40674172"/>
    <w:rsid w:val="406BA22D"/>
    <w:rsid w:val="40B858CD"/>
    <w:rsid w:val="40FC669F"/>
    <w:rsid w:val="4127E674"/>
    <w:rsid w:val="41C2FDDE"/>
    <w:rsid w:val="41D9DA1D"/>
    <w:rsid w:val="431A79D3"/>
    <w:rsid w:val="435270D2"/>
    <w:rsid w:val="43AA0E07"/>
    <w:rsid w:val="43EF05FB"/>
    <w:rsid w:val="441ADAF1"/>
    <w:rsid w:val="44548C79"/>
    <w:rsid w:val="44DDC365"/>
    <w:rsid w:val="453F3748"/>
    <w:rsid w:val="458869A1"/>
    <w:rsid w:val="45EBE4B3"/>
    <w:rsid w:val="468D4258"/>
    <w:rsid w:val="46B46F08"/>
    <w:rsid w:val="46E77469"/>
    <w:rsid w:val="47073D4C"/>
    <w:rsid w:val="48BACC91"/>
    <w:rsid w:val="48C816B0"/>
    <w:rsid w:val="48DFFCE5"/>
    <w:rsid w:val="4903E3ED"/>
    <w:rsid w:val="49B58EF1"/>
    <w:rsid w:val="49E1D1EF"/>
    <w:rsid w:val="49F77851"/>
    <w:rsid w:val="4A2A9A0C"/>
    <w:rsid w:val="4A7E58DD"/>
    <w:rsid w:val="4A80EA3F"/>
    <w:rsid w:val="4AF2B05A"/>
    <w:rsid w:val="4B01EB0B"/>
    <w:rsid w:val="4B02C242"/>
    <w:rsid w:val="4B3EB0B6"/>
    <w:rsid w:val="4BB73B8D"/>
    <w:rsid w:val="4BD43253"/>
    <w:rsid w:val="4C0EB1CF"/>
    <w:rsid w:val="4C96DB80"/>
    <w:rsid w:val="4D23B08C"/>
    <w:rsid w:val="4D607624"/>
    <w:rsid w:val="4DDA1171"/>
    <w:rsid w:val="4E2AA381"/>
    <w:rsid w:val="4E47FC5C"/>
    <w:rsid w:val="4E9D7D83"/>
    <w:rsid w:val="4EADA5FF"/>
    <w:rsid w:val="4F2AC040"/>
    <w:rsid w:val="4F385668"/>
    <w:rsid w:val="4F68DD18"/>
    <w:rsid w:val="4FC51F93"/>
    <w:rsid w:val="4FF092B1"/>
    <w:rsid w:val="514A8A47"/>
    <w:rsid w:val="5231F3AE"/>
    <w:rsid w:val="52BE1C72"/>
    <w:rsid w:val="53AF7E58"/>
    <w:rsid w:val="53B2E765"/>
    <w:rsid w:val="53C67154"/>
    <w:rsid w:val="53E94671"/>
    <w:rsid w:val="54339C29"/>
    <w:rsid w:val="547F853E"/>
    <w:rsid w:val="54966F3E"/>
    <w:rsid w:val="54A805D9"/>
    <w:rsid w:val="54BAD46D"/>
    <w:rsid w:val="54D6A98E"/>
    <w:rsid w:val="5532CEF8"/>
    <w:rsid w:val="55E62C66"/>
    <w:rsid w:val="56466D02"/>
    <w:rsid w:val="566501E3"/>
    <w:rsid w:val="56C8AB94"/>
    <w:rsid w:val="56D8D209"/>
    <w:rsid w:val="56F23FAF"/>
    <w:rsid w:val="574562A6"/>
    <w:rsid w:val="579DC7C9"/>
    <w:rsid w:val="579FCE9F"/>
    <w:rsid w:val="57BF2704"/>
    <w:rsid w:val="57C2E00B"/>
    <w:rsid w:val="57F01A3C"/>
    <w:rsid w:val="587AC356"/>
    <w:rsid w:val="587D13DB"/>
    <w:rsid w:val="58B50C36"/>
    <w:rsid w:val="59226DFD"/>
    <w:rsid w:val="59BFF0CB"/>
    <w:rsid w:val="59F32A43"/>
    <w:rsid w:val="5A497926"/>
    <w:rsid w:val="5AD3EAD9"/>
    <w:rsid w:val="5ADD8620"/>
    <w:rsid w:val="5B107168"/>
    <w:rsid w:val="5B399CE6"/>
    <w:rsid w:val="5B59FAE3"/>
    <w:rsid w:val="5B7C79D1"/>
    <w:rsid w:val="5BB37AAE"/>
    <w:rsid w:val="5C00A82B"/>
    <w:rsid w:val="5C090237"/>
    <w:rsid w:val="5C69E0A8"/>
    <w:rsid w:val="5C6F6A36"/>
    <w:rsid w:val="5C9F6F7B"/>
    <w:rsid w:val="5CC56FEC"/>
    <w:rsid w:val="5DAD4441"/>
    <w:rsid w:val="5DE254A7"/>
    <w:rsid w:val="5E676C4D"/>
    <w:rsid w:val="5E6B134C"/>
    <w:rsid w:val="5E9D4652"/>
    <w:rsid w:val="5EB389B7"/>
    <w:rsid w:val="5EB65CCE"/>
    <w:rsid w:val="5EDD923D"/>
    <w:rsid w:val="5F10BFBD"/>
    <w:rsid w:val="5F130004"/>
    <w:rsid w:val="5F341CBA"/>
    <w:rsid w:val="5F7BB1E0"/>
    <w:rsid w:val="5FDE02F4"/>
    <w:rsid w:val="5FF1065E"/>
    <w:rsid w:val="6070D054"/>
    <w:rsid w:val="60AB9F8C"/>
    <w:rsid w:val="6195B320"/>
    <w:rsid w:val="61F8EE99"/>
    <w:rsid w:val="6207FCD8"/>
    <w:rsid w:val="6208AD35"/>
    <w:rsid w:val="624963FE"/>
    <w:rsid w:val="62E3667F"/>
    <w:rsid w:val="631B7B10"/>
    <w:rsid w:val="635E6F0E"/>
    <w:rsid w:val="636F1B29"/>
    <w:rsid w:val="63A9E578"/>
    <w:rsid w:val="63FEF551"/>
    <w:rsid w:val="6439A7C0"/>
    <w:rsid w:val="646D1DC7"/>
    <w:rsid w:val="64DC6E35"/>
    <w:rsid w:val="653ADA91"/>
    <w:rsid w:val="66205EEA"/>
    <w:rsid w:val="6684E59C"/>
    <w:rsid w:val="6698E50C"/>
    <w:rsid w:val="67180BB4"/>
    <w:rsid w:val="680B751C"/>
    <w:rsid w:val="681F624B"/>
    <w:rsid w:val="687F563C"/>
    <w:rsid w:val="689509A0"/>
    <w:rsid w:val="68AA9728"/>
    <w:rsid w:val="68BC2F0D"/>
    <w:rsid w:val="68CEF9E4"/>
    <w:rsid w:val="68FF86FA"/>
    <w:rsid w:val="695647FF"/>
    <w:rsid w:val="69AB3CAD"/>
    <w:rsid w:val="6A0FC08C"/>
    <w:rsid w:val="6A322561"/>
    <w:rsid w:val="6AD24540"/>
    <w:rsid w:val="6AF6CA06"/>
    <w:rsid w:val="6BE09448"/>
    <w:rsid w:val="6BEB7CD7"/>
    <w:rsid w:val="6C7BBFF3"/>
    <w:rsid w:val="6C8DC9ED"/>
    <w:rsid w:val="6CA37560"/>
    <w:rsid w:val="6D54C97B"/>
    <w:rsid w:val="6D7F9283"/>
    <w:rsid w:val="6DF79860"/>
    <w:rsid w:val="6E006DC1"/>
    <w:rsid w:val="6E26568F"/>
    <w:rsid w:val="6E29F4BA"/>
    <w:rsid w:val="6E983DAD"/>
    <w:rsid w:val="6F1B62E4"/>
    <w:rsid w:val="6F343938"/>
    <w:rsid w:val="6FC0FBDF"/>
    <w:rsid w:val="7008F554"/>
    <w:rsid w:val="703B7B52"/>
    <w:rsid w:val="70B73345"/>
    <w:rsid w:val="7143778E"/>
    <w:rsid w:val="71556AE1"/>
    <w:rsid w:val="718019FC"/>
    <w:rsid w:val="7183495B"/>
    <w:rsid w:val="722DE972"/>
    <w:rsid w:val="723967F8"/>
    <w:rsid w:val="72EC99E4"/>
    <w:rsid w:val="7305F15F"/>
    <w:rsid w:val="735E9E10"/>
    <w:rsid w:val="73968A5D"/>
    <w:rsid w:val="7476FF07"/>
    <w:rsid w:val="74B88B2E"/>
    <w:rsid w:val="756E961F"/>
    <w:rsid w:val="760FCA56"/>
    <w:rsid w:val="7625A1F6"/>
    <w:rsid w:val="7650CE66"/>
    <w:rsid w:val="76F30E19"/>
    <w:rsid w:val="7710739A"/>
    <w:rsid w:val="7756909C"/>
    <w:rsid w:val="776B004A"/>
    <w:rsid w:val="77F6035F"/>
    <w:rsid w:val="782CA8BC"/>
    <w:rsid w:val="7836D1B6"/>
    <w:rsid w:val="7880C061"/>
    <w:rsid w:val="78895D76"/>
    <w:rsid w:val="78896FCE"/>
    <w:rsid w:val="7898A480"/>
    <w:rsid w:val="78BA0433"/>
    <w:rsid w:val="78E71371"/>
    <w:rsid w:val="79AA417F"/>
    <w:rsid w:val="7A1A5A48"/>
    <w:rsid w:val="7A53409F"/>
    <w:rsid w:val="7A8755A7"/>
    <w:rsid w:val="7ADAAB99"/>
    <w:rsid w:val="7AEB9AB0"/>
    <w:rsid w:val="7AEDE1C2"/>
    <w:rsid w:val="7B0C617B"/>
    <w:rsid w:val="7BCD8C4D"/>
    <w:rsid w:val="7C9E41F2"/>
    <w:rsid w:val="7CDC3B37"/>
    <w:rsid w:val="7D38DD55"/>
    <w:rsid w:val="7D410B04"/>
    <w:rsid w:val="7DBF2A7C"/>
    <w:rsid w:val="7DCB1A2F"/>
    <w:rsid w:val="7DED8360"/>
    <w:rsid w:val="7EDEF8D4"/>
    <w:rsid w:val="7F4A12A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83A7"/>
  <w15:chartTrackingRefBased/>
  <w15:docId w15:val="{54C77B7A-5EF7-4893-B9F7-E04033C64B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716"/>
    <w:pPr>
      <w:widowControl w:val="0"/>
      <w:autoSpaceDE w:val="0"/>
      <w:autoSpaceDN w:val="0"/>
      <w:spacing w:before="120" w:after="120" w:line="240" w:lineRule="auto"/>
      <w:jc w:val="both"/>
    </w:pPr>
    <w:rPr>
      <w:rFonts w:ascii="Calibri" w:hAnsi="Calibri" w:eastAsia="Calibri" w:cs="Calibri"/>
      <w:kern w:val="0"/>
      <w:lang w:val="en-US"/>
      <w14:ligatures w14:val="none"/>
    </w:rPr>
  </w:style>
  <w:style w:type="paragraph" w:styleId="Heading1">
    <w:name w:val="heading 1"/>
    <w:basedOn w:val="Normal"/>
    <w:next w:val="Normal"/>
    <w:link w:val="Heading1Char"/>
    <w:autoRedefine/>
    <w:uiPriority w:val="9"/>
    <w:qFormat/>
    <w:rsid w:val="002F3E9D"/>
    <w:pPr>
      <w:keepNext/>
      <w:keepLines/>
      <w:numPr>
        <w:numId w:val="2"/>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C2906"/>
    <w:pPr>
      <w:keepNext/>
      <w:keepLines/>
      <w:numPr>
        <w:ilvl w:val="1"/>
        <w:numId w:val="2"/>
      </w:numPr>
      <w:outlineLvl w:val="1"/>
    </w:pPr>
    <w:rPr>
      <w:rFonts w:asciiTheme="majorHAnsi" w:hAnsiTheme="majorHAnsi" w:eastAsiaTheme="majorEastAsia" w:cstheme="majorBidi"/>
      <w:b/>
      <w:sz w:val="26"/>
      <w:szCs w:val="26"/>
    </w:rPr>
  </w:style>
  <w:style w:type="paragraph" w:styleId="Heading3">
    <w:name w:val="heading 3"/>
    <w:basedOn w:val="Normal"/>
    <w:next w:val="Normal"/>
    <w:link w:val="Heading3Char"/>
    <w:uiPriority w:val="9"/>
    <w:unhideWhenUsed/>
    <w:qFormat/>
    <w:rsid w:val="00630EB4"/>
    <w:pPr>
      <w:keepNext/>
      <w:keepLines/>
      <w:numPr>
        <w:ilvl w:val="2"/>
        <w:numId w:val="2"/>
      </w:numPr>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0EB4"/>
    <w:pPr>
      <w:keepNext/>
      <w:keepLines/>
      <w:numPr>
        <w:ilvl w:val="3"/>
        <w:numId w:val="2"/>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EB4"/>
    <w:pPr>
      <w:keepNext/>
      <w:keepLines/>
      <w:numPr>
        <w:ilvl w:val="4"/>
        <w:numId w:val="2"/>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EB4"/>
    <w:pPr>
      <w:keepNext/>
      <w:keepLines/>
      <w:numPr>
        <w:ilvl w:val="5"/>
        <w:numId w:val="2"/>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30EB4"/>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30EB4"/>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0EB4"/>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C65B1C"/>
  </w:style>
  <w:style w:type="character" w:styleId="BodyTextChar" w:customStyle="1">
    <w:name w:val="Body Text Char"/>
    <w:basedOn w:val="DefaultParagraphFont"/>
    <w:link w:val="BodyText"/>
    <w:uiPriority w:val="1"/>
    <w:rsid w:val="00C65B1C"/>
    <w:rPr>
      <w:rFonts w:ascii="Calibri" w:hAnsi="Calibri" w:eastAsia="Calibri" w:cs="Calibri"/>
      <w:kern w:val="0"/>
      <w:lang w:val="en-US"/>
      <w14:ligatures w14:val="none"/>
    </w:rPr>
  </w:style>
  <w:style w:type="paragraph" w:styleId="Title">
    <w:name w:val="Title"/>
    <w:basedOn w:val="Normal"/>
    <w:link w:val="TitleChar"/>
    <w:uiPriority w:val="10"/>
    <w:qFormat/>
    <w:rsid w:val="00C65B1C"/>
    <w:pPr>
      <w:spacing w:before="65"/>
      <w:ind w:left="780" w:right="1059"/>
      <w:jc w:val="center"/>
    </w:pPr>
    <w:rPr>
      <w:rFonts w:ascii="Arial" w:hAnsi="Arial" w:eastAsia="Arial" w:cs="Arial"/>
      <w:b/>
      <w:bCs/>
      <w:sz w:val="72"/>
      <w:szCs w:val="72"/>
    </w:rPr>
  </w:style>
  <w:style w:type="character" w:styleId="TitleChar" w:customStyle="1">
    <w:name w:val="Title Char"/>
    <w:basedOn w:val="DefaultParagraphFont"/>
    <w:link w:val="Title"/>
    <w:uiPriority w:val="10"/>
    <w:rsid w:val="00C65B1C"/>
    <w:rPr>
      <w:rFonts w:ascii="Arial" w:hAnsi="Arial" w:eastAsia="Arial" w:cs="Arial"/>
      <w:b/>
      <w:bCs/>
      <w:kern w:val="0"/>
      <w:sz w:val="72"/>
      <w:szCs w:val="72"/>
      <w:lang w:val="en-US"/>
      <w14:ligatures w14:val="none"/>
    </w:rPr>
  </w:style>
  <w:style w:type="paragraph" w:styleId="TableParagraph" w:customStyle="1">
    <w:name w:val="Table Paragraph"/>
    <w:basedOn w:val="Normal"/>
    <w:uiPriority w:val="1"/>
    <w:qFormat/>
    <w:rsid w:val="00C65B1C"/>
    <w:pPr>
      <w:ind w:left="107"/>
    </w:pPr>
  </w:style>
  <w:style w:type="character" w:styleId="Hyperlink">
    <w:name w:val="Hyperlink"/>
    <w:basedOn w:val="DefaultParagraphFont"/>
    <w:uiPriority w:val="99"/>
    <w:unhideWhenUsed/>
    <w:rsid w:val="00C65B1C"/>
    <w:rPr>
      <w:color w:val="0563C1" w:themeColor="hyperlink"/>
      <w:u w:val="single"/>
    </w:rPr>
  </w:style>
  <w:style w:type="character" w:styleId="Heading1Char" w:customStyle="1">
    <w:name w:val="Heading 1 Char"/>
    <w:basedOn w:val="DefaultParagraphFont"/>
    <w:link w:val="Heading1"/>
    <w:uiPriority w:val="9"/>
    <w:rsid w:val="002F3E9D"/>
    <w:rPr>
      <w:rFonts w:asciiTheme="majorHAnsi" w:hAnsiTheme="majorHAnsi" w:eastAsiaTheme="majorEastAsia" w:cstheme="majorBidi"/>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336BE5"/>
    <w:rPr>
      <w:color w:val="605E5C"/>
      <w:shd w:val="clear" w:color="auto" w:fill="E1DFDD"/>
    </w:rPr>
  </w:style>
  <w:style w:type="table" w:styleId="TableGrid">
    <w:name w:val="Table Grid"/>
    <w:basedOn w:val="TableNormal"/>
    <w:uiPriority w:val="39"/>
    <w:rsid w:val="00336BE5"/>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AC2906"/>
    <w:rPr>
      <w:rFonts w:asciiTheme="majorHAnsi" w:hAnsiTheme="majorHAnsi" w:eastAsiaTheme="majorEastAsia" w:cstheme="majorBidi"/>
      <w:b/>
      <w:kern w:val="0"/>
      <w:sz w:val="26"/>
      <w:szCs w:val="26"/>
      <w:lang w:val="en-US"/>
      <w14:ligatures w14:val="none"/>
    </w:rPr>
  </w:style>
  <w:style w:type="character" w:styleId="CommentReference">
    <w:name w:val="Comment Reference"/>
    <w:basedOn w:val="DefaultParagraphFont"/>
    <w:uiPriority w:val="99"/>
    <w:semiHidden/>
    <w:unhideWhenUsed/>
    <w:rsid w:val="0039015F"/>
    <w:rPr>
      <w:sz w:val="16"/>
      <w:szCs w:val="16"/>
    </w:rPr>
  </w:style>
  <w:style w:type="paragraph" w:styleId="CommentText">
    <w:name w:val="Comment Text"/>
    <w:basedOn w:val="Normal"/>
    <w:link w:val="CommentTextChar"/>
    <w:uiPriority w:val="99"/>
    <w:unhideWhenUsed/>
    <w:rsid w:val="0039015F"/>
    <w:rPr>
      <w:sz w:val="20"/>
      <w:szCs w:val="20"/>
    </w:rPr>
  </w:style>
  <w:style w:type="character" w:styleId="CommentTextChar" w:customStyle="1">
    <w:name w:val="Comment Text Char"/>
    <w:basedOn w:val="DefaultParagraphFont"/>
    <w:link w:val="CommentText"/>
    <w:uiPriority w:val="99"/>
    <w:rsid w:val="0039015F"/>
    <w:rPr>
      <w:rFonts w:ascii="Calibri" w:hAnsi="Calibri" w:eastAsia="Calibri" w:cs="Calibri"/>
      <w:kern w:val="0"/>
      <w:sz w:val="20"/>
      <w:szCs w:val="20"/>
      <w:lang w:val="en-US"/>
      <w14:ligatures w14:val="none"/>
    </w:rPr>
  </w:style>
  <w:style w:type="paragraph" w:styleId="ListParagraph">
    <w:name w:val="List Paragraph"/>
    <w:basedOn w:val="Normal"/>
    <w:link w:val="ListParagraphChar"/>
    <w:autoRedefine/>
    <w:uiPriority w:val="1"/>
    <w:qFormat/>
    <w:rsid w:val="00733191"/>
    <w:pPr>
      <w:numPr>
        <w:numId w:val="13"/>
      </w:numPr>
      <w:ind w:left="1800"/>
    </w:pPr>
  </w:style>
  <w:style w:type="paragraph" w:styleId="CommentSubject">
    <w:name w:val="Comment Subject"/>
    <w:basedOn w:val="CommentText"/>
    <w:next w:val="CommentText"/>
    <w:link w:val="CommentSubjectChar"/>
    <w:uiPriority w:val="99"/>
    <w:semiHidden/>
    <w:unhideWhenUsed/>
    <w:rsid w:val="00C3771E"/>
    <w:rPr>
      <w:b/>
      <w:bCs/>
    </w:rPr>
  </w:style>
  <w:style w:type="character" w:styleId="CommentSubjectChar" w:customStyle="1">
    <w:name w:val="Comment Subject Char"/>
    <w:basedOn w:val="CommentTextChar"/>
    <w:link w:val="CommentSubject"/>
    <w:uiPriority w:val="99"/>
    <w:semiHidden/>
    <w:rsid w:val="00C3771E"/>
    <w:rPr>
      <w:rFonts w:ascii="Calibri" w:hAnsi="Calibri" w:eastAsia="Calibri" w:cs="Calibri"/>
      <w:b/>
      <w:bCs/>
      <w:kern w:val="0"/>
      <w:sz w:val="20"/>
      <w:szCs w:val="20"/>
      <w:lang w:val="en-US"/>
      <w14:ligatures w14:val="none"/>
    </w:rPr>
  </w:style>
  <w:style w:type="character" w:styleId="Heading3Char" w:customStyle="1">
    <w:name w:val="Heading 3 Char"/>
    <w:basedOn w:val="DefaultParagraphFont"/>
    <w:link w:val="Heading3"/>
    <w:uiPriority w:val="9"/>
    <w:rsid w:val="00630EB4"/>
    <w:rPr>
      <w:rFonts w:asciiTheme="majorHAnsi" w:hAnsiTheme="majorHAnsi" w:eastAsiaTheme="majorEastAsia" w:cstheme="majorBidi"/>
      <w:color w:val="1F3763" w:themeColor="accent1" w:themeShade="7F"/>
      <w:kern w:val="0"/>
      <w:sz w:val="24"/>
      <w:szCs w:val="24"/>
      <w:lang w:val="en-US"/>
      <w14:ligatures w14:val="none"/>
    </w:rPr>
  </w:style>
  <w:style w:type="character" w:styleId="Heading4Char" w:customStyle="1">
    <w:name w:val="Heading 4 Char"/>
    <w:basedOn w:val="DefaultParagraphFont"/>
    <w:link w:val="Heading4"/>
    <w:uiPriority w:val="9"/>
    <w:semiHidden/>
    <w:rsid w:val="00630EB4"/>
    <w:rPr>
      <w:rFonts w:asciiTheme="majorHAnsi" w:hAnsiTheme="majorHAnsi" w:eastAsiaTheme="majorEastAsia" w:cstheme="majorBidi"/>
      <w:i/>
      <w:iCs/>
      <w:color w:val="2F5496" w:themeColor="accent1" w:themeShade="BF"/>
      <w:kern w:val="0"/>
      <w:lang w:val="en-US"/>
      <w14:ligatures w14:val="none"/>
    </w:rPr>
  </w:style>
  <w:style w:type="character" w:styleId="Heading5Char" w:customStyle="1">
    <w:name w:val="Heading 5 Char"/>
    <w:basedOn w:val="DefaultParagraphFont"/>
    <w:link w:val="Heading5"/>
    <w:uiPriority w:val="9"/>
    <w:semiHidden/>
    <w:rsid w:val="00630EB4"/>
    <w:rPr>
      <w:rFonts w:asciiTheme="majorHAnsi" w:hAnsiTheme="majorHAnsi" w:eastAsiaTheme="majorEastAsia" w:cstheme="majorBidi"/>
      <w:color w:val="2F5496" w:themeColor="accent1" w:themeShade="BF"/>
      <w:kern w:val="0"/>
      <w:lang w:val="en-US"/>
      <w14:ligatures w14:val="none"/>
    </w:rPr>
  </w:style>
  <w:style w:type="character" w:styleId="Heading6Char" w:customStyle="1">
    <w:name w:val="Heading 6 Char"/>
    <w:basedOn w:val="DefaultParagraphFont"/>
    <w:link w:val="Heading6"/>
    <w:uiPriority w:val="9"/>
    <w:semiHidden/>
    <w:rsid w:val="00630EB4"/>
    <w:rPr>
      <w:rFonts w:asciiTheme="majorHAnsi" w:hAnsiTheme="majorHAnsi" w:eastAsiaTheme="majorEastAsia" w:cstheme="majorBidi"/>
      <w:color w:val="1F3763" w:themeColor="accent1" w:themeShade="7F"/>
      <w:kern w:val="0"/>
      <w:lang w:val="en-US"/>
      <w14:ligatures w14:val="none"/>
    </w:rPr>
  </w:style>
  <w:style w:type="character" w:styleId="Heading7Char" w:customStyle="1">
    <w:name w:val="Heading 7 Char"/>
    <w:basedOn w:val="DefaultParagraphFont"/>
    <w:link w:val="Heading7"/>
    <w:uiPriority w:val="9"/>
    <w:semiHidden/>
    <w:rsid w:val="00630EB4"/>
    <w:rPr>
      <w:rFonts w:asciiTheme="majorHAnsi" w:hAnsiTheme="majorHAnsi" w:eastAsiaTheme="majorEastAsia" w:cstheme="majorBidi"/>
      <w:i/>
      <w:iCs/>
      <w:color w:val="1F3763" w:themeColor="accent1" w:themeShade="7F"/>
      <w:kern w:val="0"/>
      <w:lang w:val="en-US"/>
      <w14:ligatures w14:val="none"/>
    </w:rPr>
  </w:style>
  <w:style w:type="character" w:styleId="Heading8Char" w:customStyle="1">
    <w:name w:val="Heading 8 Char"/>
    <w:basedOn w:val="DefaultParagraphFont"/>
    <w:link w:val="Heading8"/>
    <w:uiPriority w:val="9"/>
    <w:semiHidden/>
    <w:rsid w:val="00630EB4"/>
    <w:rPr>
      <w:rFonts w:asciiTheme="majorHAnsi" w:hAnsiTheme="majorHAnsi" w:eastAsiaTheme="majorEastAsia" w:cstheme="majorBidi"/>
      <w:color w:val="272727" w:themeColor="text1" w:themeTint="D8"/>
      <w:kern w:val="0"/>
      <w:sz w:val="21"/>
      <w:szCs w:val="21"/>
      <w:lang w:val="en-US"/>
      <w14:ligatures w14:val="none"/>
    </w:rPr>
  </w:style>
  <w:style w:type="character" w:styleId="Heading9Char" w:customStyle="1">
    <w:name w:val="Heading 9 Char"/>
    <w:basedOn w:val="DefaultParagraphFont"/>
    <w:link w:val="Heading9"/>
    <w:uiPriority w:val="9"/>
    <w:semiHidden/>
    <w:rsid w:val="00630EB4"/>
    <w:rPr>
      <w:rFonts w:asciiTheme="majorHAnsi" w:hAnsiTheme="majorHAnsi" w:eastAsiaTheme="majorEastAsia" w:cstheme="majorBidi"/>
      <w:i/>
      <w:iCs/>
      <w:color w:val="272727" w:themeColor="text1" w:themeTint="D8"/>
      <w:kern w:val="0"/>
      <w:sz w:val="21"/>
      <w:szCs w:val="21"/>
      <w:lang w:val="en-US"/>
      <w14:ligatures w14:val="none"/>
    </w:rPr>
  </w:style>
  <w:style w:type="paragraph" w:styleId="NumberedParagraph" w:customStyle="1">
    <w:name w:val="Numbered Paragraph"/>
    <w:basedOn w:val="Normal"/>
    <w:autoRedefine/>
    <w:qFormat/>
    <w:rsid w:val="00227930"/>
    <w:pPr>
      <w:numPr>
        <w:ilvl w:val="2"/>
        <w:numId w:val="14"/>
      </w:numPr>
      <w:spacing w:before="160" w:after="160"/>
    </w:pPr>
  </w:style>
  <w:style w:type="paragraph" w:styleId="Header">
    <w:name w:val="header"/>
    <w:basedOn w:val="Normal"/>
    <w:link w:val="HeaderChar"/>
    <w:uiPriority w:val="99"/>
    <w:unhideWhenUsed/>
    <w:rsid w:val="00D25B34"/>
    <w:pPr>
      <w:tabs>
        <w:tab w:val="center" w:pos="4513"/>
        <w:tab w:val="right" w:pos="9026"/>
      </w:tabs>
      <w:spacing w:before="0" w:after="0"/>
    </w:pPr>
  </w:style>
  <w:style w:type="character" w:styleId="HeaderChar" w:customStyle="1">
    <w:name w:val="Header Char"/>
    <w:basedOn w:val="DefaultParagraphFont"/>
    <w:link w:val="Header"/>
    <w:uiPriority w:val="99"/>
    <w:rsid w:val="00D25B34"/>
    <w:rPr>
      <w:rFonts w:ascii="Calibri" w:hAnsi="Calibri" w:eastAsia="Calibri" w:cs="Calibri"/>
      <w:kern w:val="0"/>
      <w:lang w:val="en-US"/>
      <w14:ligatures w14:val="none"/>
    </w:rPr>
  </w:style>
  <w:style w:type="paragraph" w:styleId="Footer">
    <w:name w:val="footer"/>
    <w:basedOn w:val="Normal"/>
    <w:link w:val="FooterChar"/>
    <w:uiPriority w:val="99"/>
    <w:unhideWhenUsed/>
    <w:rsid w:val="00D25B34"/>
    <w:pPr>
      <w:tabs>
        <w:tab w:val="center" w:pos="4513"/>
        <w:tab w:val="right" w:pos="9026"/>
      </w:tabs>
      <w:spacing w:before="0" w:after="0"/>
    </w:pPr>
  </w:style>
  <w:style w:type="character" w:styleId="FooterChar" w:customStyle="1">
    <w:name w:val="Footer Char"/>
    <w:basedOn w:val="DefaultParagraphFont"/>
    <w:link w:val="Footer"/>
    <w:uiPriority w:val="99"/>
    <w:rsid w:val="00D25B34"/>
    <w:rPr>
      <w:rFonts w:ascii="Calibri" w:hAnsi="Calibri" w:eastAsia="Calibri" w:cs="Calibri"/>
      <w:kern w:val="0"/>
      <w:lang w:val="en-US"/>
      <w14:ligatures w14:val="none"/>
    </w:rPr>
  </w:style>
  <w:style w:type="paragraph" w:styleId="NoSpacing">
    <w:name w:val="No Spacing"/>
    <w:link w:val="NoSpacingChar"/>
    <w:uiPriority w:val="1"/>
    <w:qFormat/>
    <w:rsid w:val="005719D0"/>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5719D0"/>
    <w:rPr>
      <w:rFonts w:eastAsiaTheme="minorEastAsia"/>
      <w:kern w:val="0"/>
      <w:lang w:val="en-US"/>
      <w14:ligatures w14:val="none"/>
    </w:rPr>
  </w:style>
  <w:style w:type="paragraph" w:styleId="TOCHeading">
    <w:name w:val="TOC Heading"/>
    <w:basedOn w:val="Heading1"/>
    <w:next w:val="Normal"/>
    <w:uiPriority w:val="39"/>
    <w:unhideWhenUsed/>
    <w:qFormat/>
    <w:rsid w:val="005719D0"/>
    <w:pPr>
      <w:widowControl/>
      <w:numPr>
        <w:numId w:val="0"/>
      </w:numPr>
      <w:autoSpaceDE/>
      <w:autoSpaceDN/>
      <w:spacing w:after="0" w:line="259" w:lineRule="auto"/>
      <w:jc w:val="left"/>
      <w:outlineLvl w:val="9"/>
    </w:pPr>
  </w:style>
  <w:style w:type="paragraph" w:styleId="TOC1">
    <w:name w:val="toc 1"/>
    <w:basedOn w:val="Normal"/>
    <w:next w:val="Normal"/>
    <w:autoRedefine/>
    <w:uiPriority w:val="39"/>
    <w:unhideWhenUsed/>
    <w:rsid w:val="00243FF0"/>
    <w:pPr>
      <w:tabs>
        <w:tab w:val="left" w:pos="440"/>
        <w:tab w:val="right" w:leader="dot" w:pos="9016"/>
      </w:tabs>
      <w:spacing w:after="100"/>
    </w:pPr>
  </w:style>
  <w:style w:type="paragraph" w:styleId="TOC2">
    <w:name w:val="toc 2"/>
    <w:basedOn w:val="Normal"/>
    <w:next w:val="Normal"/>
    <w:autoRedefine/>
    <w:uiPriority w:val="39"/>
    <w:unhideWhenUsed/>
    <w:rsid w:val="005719D0"/>
    <w:pPr>
      <w:spacing w:after="100"/>
      <w:ind w:left="220"/>
    </w:pPr>
  </w:style>
  <w:style w:type="paragraph" w:styleId="TOC3">
    <w:name w:val="toc 3"/>
    <w:basedOn w:val="Normal"/>
    <w:next w:val="Normal"/>
    <w:autoRedefine/>
    <w:uiPriority w:val="39"/>
    <w:unhideWhenUsed/>
    <w:rsid w:val="005719D0"/>
    <w:pPr>
      <w:spacing w:after="100"/>
      <w:ind w:left="440"/>
    </w:pPr>
  </w:style>
  <w:style w:type="paragraph" w:styleId="TOC4">
    <w:name w:val="toc 4"/>
    <w:basedOn w:val="Normal"/>
    <w:next w:val="Normal"/>
    <w:autoRedefine/>
    <w:uiPriority w:val="39"/>
    <w:unhideWhenUsed/>
    <w:rsid w:val="005719D0"/>
    <w:pPr>
      <w:widowControl/>
      <w:autoSpaceDE/>
      <w:autoSpaceDN/>
      <w:spacing w:before="0" w:after="100" w:line="259" w:lineRule="auto"/>
      <w:ind w:left="660"/>
      <w:jc w:val="left"/>
    </w:pPr>
    <w:rPr>
      <w:rFonts w:asciiTheme="minorHAnsi" w:hAnsiTheme="minorHAnsi" w:eastAsiaTheme="minorEastAsia" w:cstheme="minorBidi"/>
      <w:kern w:val="2"/>
      <w:lang w:val="en-NZ" w:eastAsia="en-NZ"/>
      <w14:ligatures w14:val="standardContextual"/>
    </w:rPr>
  </w:style>
  <w:style w:type="paragraph" w:styleId="TOC5">
    <w:name w:val="toc 5"/>
    <w:basedOn w:val="Normal"/>
    <w:next w:val="Normal"/>
    <w:autoRedefine/>
    <w:uiPriority w:val="39"/>
    <w:unhideWhenUsed/>
    <w:rsid w:val="005719D0"/>
    <w:pPr>
      <w:widowControl/>
      <w:autoSpaceDE/>
      <w:autoSpaceDN/>
      <w:spacing w:before="0" w:after="100" w:line="259" w:lineRule="auto"/>
      <w:ind w:left="880"/>
      <w:jc w:val="left"/>
    </w:pPr>
    <w:rPr>
      <w:rFonts w:asciiTheme="minorHAnsi" w:hAnsiTheme="minorHAnsi" w:eastAsiaTheme="minorEastAsia" w:cstheme="minorBidi"/>
      <w:kern w:val="2"/>
      <w:lang w:val="en-NZ" w:eastAsia="en-NZ"/>
      <w14:ligatures w14:val="standardContextual"/>
    </w:rPr>
  </w:style>
  <w:style w:type="paragraph" w:styleId="TOC6">
    <w:name w:val="toc 6"/>
    <w:basedOn w:val="Normal"/>
    <w:next w:val="Normal"/>
    <w:autoRedefine/>
    <w:uiPriority w:val="39"/>
    <w:unhideWhenUsed/>
    <w:rsid w:val="005719D0"/>
    <w:pPr>
      <w:widowControl/>
      <w:autoSpaceDE/>
      <w:autoSpaceDN/>
      <w:spacing w:before="0" w:after="100" w:line="259" w:lineRule="auto"/>
      <w:ind w:left="1100"/>
      <w:jc w:val="left"/>
    </w:pPr>
    <w:rPr>
      <w:rFonts w:asciiTheme="minorHAnsi" w:hAnsiTheme="minorHAnsi" w:eastAsiaTheme="minorEastAsia" w:cstheme="minorBidi"/>
      <w:kern w:val="2"/>
      <w:lang w:val="en-NZ" w:eastAsia="en-NZ"/>
      <w14:ligatures w14:val="standardContextual"/>
    </w:rPr>
  </w:style>
  <w:style w:type="paragraph" w:styleId="TOC7">
    <w:name w:val="toc 7"/>
    <w:basedOn w:val="Normal"/>
    <w:next w:val="Normal"/>
    <w:autoRedefine/>
    <w:uiPriority w:val="39"/>
    <w:unhideWhenUsed/>
    <w:rsid w:val="005719D0"/>
    <w:pPr>
      <w:widowControl/>
      <w:autoSpaceDE/>
      <w:autoSpaceDN/>
      <w:spacing w:before="0" w:after="100" w:line="259" w:lineRule="auto"/>
      <w:ind w:left="1320"/>
      <w:jc w:val="left"/>
    </w:pPr>
    <w:rPr>
      <w:rFonts w:asciiTheme="minorHAnsi" w:hAnsiTheme="minorHAnsi" w:eastAsiaTheme="minorEastAsia" w:cstheme="minorBidi"/>
      <w:kern w:val="2"/>
      <w:lang w:val="en-NZ" w:eastAsia="en-NZ"/>
      <w14:ligatures w14:val="standardContextual"/>
    </w:rPr>
  </w:style>
  <w:style w:type="paragraph" w:styleId="TOC8">
    <w:name w:val="toc 8"/>
    <w:basedOn w:val="Normal"/>
    <w:next w:val="Normal"/>
    <w:autoRedefine/>
    <w:uiPriority w:val="39"/>
    <w:unhideWhenUsed/>
    <w:rsid w:val="005719D0"/>
    <w:pPr>
      <w:widowControl/>
      <w:autoSpaceDE/>
      <w:autoSpaceDN/>
      <w:spacing w:before="0" w:after="100" w:line="259" w:lineRule="auto"/>
      <w:ind w:left="1540"/>
      <w:jc w:val="left"/>
    </w:pPr>
    <w:rPr>
      <w:rFonts w:asciiTheme="minorHAnsi" w:hAnsiTheme="minorHAnsi" w:eastAsiaTheme="minorEastAsia" w:cstheme="minorBidi"/>
      <w:kern w:val="2"/>
      <w:lang w:val="en-NZ" w:eastAsia="en-NZ"/>
      <w14:ligatures w14:val="standardContextual"/>
    </w:rPr>
  </w:style>
  <w:style w:type="paragraph" w:styleId="TOC9">
    <w:name w:val="toc 9"/>
    <w:basedOn w:val="Normal"/>
    <w:next w:val="Normal"/>
    <w:autoRedefine/>
    <w:uiPriority w:val="39"/>
    <w:unhideWhenUsed/>
    <w:rsid w:val="005719D0"/>
    <w:pPr>
      <w:widowControl/>
      <w:autoSpaceDE/>
      <w:autoSpaceDN/>
      <w:spacing w:before="0" w:after="100" w:line="259" w:lineRule="auto"/>
      <w:ind w:left="1760"/>
      <w:jc w:val="left"/>
    </w:pPr>
    <w:rPr>
      <w:rFonts w:asciiTheme="minorHAnsi" w:hAnsiTheme="minorHAnsi" w:eastAsiaTheme="minorEastAsia" w:cstheme="minorBidi"/>
      <w:kern w:val="2"/>
      <w:lang w:val="en-NZ" w:eastAsia="en-NZ"/>
      <w14:ligatures w14:val="standardContextual"/>
    </w:rPr>
  </w:style>
  <w:style w:type="paragraph" w:styleId="Revision">
    <w:name w:val="Revision"/>
    <w:hidden/>
    <w:uiPriority w:val="99"/>
    <w:semiHidden/>
    <w:rsid w:val="00791B60"/>
    <w:pPr>
      <w:spacing w:after="0" w:line="240" w:lineRule="auto"/>
    </w:pPr>
    <w:rPr>
      <w:rFonts w:ascii="Calibri" w:hAnsi="Calibri" w:eastAsia="Calibri" w:cs="Calibri"/>
      <w:kern w:val="0"/>
      <w:lang w:val="en-US"/>
      <w14:ligatures w14:val="none"/>
    </w:rPr>
  </w:style>
  <w:style w:type="character" w:styleId="Mention">
    <w:name w:val="Mention"/>
    <w:basedOn w:val="DefaultParagraphFont"/>
    <w:uiPriority w:val="99"/>
    <w:unhideWhenUsed/>
    <w:rsid w:val="00D50BDA"/>
    <w:rPr>
      <w:color w:val="2B579A"/>
      <w:shd w:val="clear" w:color="auto" w:fill="E1DFDD"/>
    </w:rPr>
  </w:style>
  <w:style w:type="character" w:styleId="FollowedHyperlink">
    <w:name w:val="FollowedHyperlink"/>
    <w:basedOn w:val="DefaultParagraphFont"/>
    <w:uiPriority w:val="99"/>
    <w:semiHidden/>
    <w:unhideWhenUsed/>
    <w:rsid w:val="0001699C"/>
    <w:rPr>
      <w:color w:val="954F72" w:themeColor="followedHyperlink"/>
      <w:u w:val="single"/>
    </w:rPr>
  </w:style>
  <w:style w:type="paragraph" w:styleId="ListParagraphL2" w:customStyle="1">
    <w:name w:val="List Paragraph L2"/>
    <w:basedOn w:val="ListParagraph"/>
    <w:link w:val="ListParagraphL2Char"/>
    <w:autoRedefine/>
    <w:qFormat/>
    <w:rsid w:val="00347C57"/>
    <w:pPr>
      <w:numPr>
        <w:numId w:val="40"/>
      </w:numPr>
    </w:pPr>
  </w:style>
  <w:style w:type="character" w:styleId="ListParagraphChar" w:customStyle="1">
    <w:name w:val="List Paragraph Char"/>
    <w:basedOn w:val="DefaultParagraphFont"/>
    <w:link w:val="ListParagraph"/>
    <w:uiPriority w:val="1"/>
    <w:rsid w:val="00347C57"/>
    <w:rPr>
      <w:rFonts w:ascii="Calibri" w:hAnsi="Calibri" w:eastAsia="Calibri" w:cs="Calibri"/>
      <w:kern w:val="0"/>
      <w:lang w:val="en-US"/>
      <w14:ligatures w14:val="none"/>
    </w:rPr>
  </w:style>
  <w:style w:type="character" w:styleId="ListParagraphL2Char" w:customStyle="1">
    <w:name w:val="List Paragraph L2 Char"/>
    <w:basedOn w:val="ListParagraphChar"/>
    <w:link w:val="ListParagraphL2"/>
    <w:rsid w:val="00347C57"/>
    <w:rPr>
      <w:rFonts w:ascii="Calibri" w:hAnsi="Calibri" w:eastAsia="Calibri" w:cs="Calibri"/>
      <w:kern w:val="0"/>
      <w:lang w:val="en-US"/>
      <w14:ligatures w14:val="none"/>
    </w:rPr>
  </w:style>
  <w:style w:type="paragraph" w:styleId="FootnoteText">
    <w:name w:val="footnote text"/>
    <w:basedOn w:val="Normal"/>
    <w:link w:val="FootnoteTextChar"/>
    <w:uiPriority w:val="99"/>
    <w:semiHidden/>
    <w:unhideWhenUsed/>
    <w:rsid w:val="00970097"/>
    <w:pPr>
      <w:spacing w:before="0" w:after="0"/>
    </w:pPr>
    <w:rPr>
      <w:sz w:val="20"/>
      <w:szCs w:val="20"/>
    </w:rPr>
  </w:style>
  <w:style w:type="character" w:styleId="FootnoteTextChar" w:customStyle="1">
    <w:name w:val="Footnote Text Char"/>
    <w:basedOn w:val="DefaultParagraphFont"/>
    <w:link w:val="FootnoteText"/>
    <w:uiPriority w:val="99"/>
    <w:semiHidden/>
    <w:rsid w:val="00970097"/>
    <w:rPr>
      <w:rFonts w:ascii="Calibri" w:hAnsi="Calibri" w:eastAsia="Calibri" w:cs="Calibri"/>
      <w:kern w:val="0"/>
      <w:sz w:val="20"/>
      <w:szCs w:val="20"/>
      <w:lang w:val="en-US"/>
      <w14:ligatures w14:val="none"/>
    </w:rPr>
  </w:style>
  <w:style w:type="character" w:styleId="FootnoteReference">
    <w:name w:val="footnote reference"/>
    <w:basedOn w:val="DefaultParagraphFont"/>
    <w:uiPriority w:val="99"/>
    <w:semiHidden/>
    <w:unhideWhenUsed/>
    <w:rsid w:val="009700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8340">
      <w:bodyDiv w:val="1"/>
      <w:marLeft w:val="0"/>
      <w:marRight w:val="0"/>
      <w:marTop w:val="0"/>
      <w:marBottom w:val="0"/>
      <w:divBdr>
        <w:top w:val="none" w:sz="0" w:space="0" w:color="auto"/>
        <w:left w:val="none" w:sz="0" w:space="0" w:color="auto"/>
        <w:bottom w:val="none" w:sz="0" w:space="0" w:color="auto"/>
        <w:right w:val="none" w:sz="0" w:space="0" w:color="auto"/>
      </w:divBdr>
    </w:div>
    <w:div w:id="1945460475">
      <w:bodyDiv w:val="1"/>
      <w:marLeft w:val="0"/>
      <w:marRight w:val="0"/>
      <w:marTop w:val="0"/>
      <w:marBottom w:val="0"/>
      <w:divBdr>
        <w:top w:val="none" w:sz="0" w:space="0" w:color="auto"/>
        <w:left w:val="none" w:sz="0" w:space="0" w:color="auto"/>
        <w:bottom w:val="none" w:sz="0" w:space="0" w:color="auto"/>
        <w:right w:val="none" w:sz="0" w:space="0" w:color="auto"/>
      </w:divBdr>
      <w:divsChild>
        <w:div w:id="17121200">
          <w:marLeft w:val="0"/>
          <w:marRight w:val="0"/>
          <w:marTop w:val="225"/>
          <w:marBottom w:val="450"/>
          <w:divBdr>
            <w:top w:val="none" w:sz="0" w:space="0" w:color="auto"/>
            <w:left w:val="none" w:sz="0" w:space="0" w:color="auto"/>
            <w:bottom w:val="none" w:sz="0" w:space="0" w:color="auto"/>
            <w:right w:val="none" w:sz="0" w:space="0" w:color="auto"/>
          </w:divBdr>
          <w:divsChild>
            <w:div w:id="217203665">
              <w:marLeft w:val="0"/>
              <w:marRight w:val="0"/>
              <w:marTop w:val="0"/>
              <w:marBottom w:val="0"/>
              <w:divBdr>
                <w:top w:val="none" w:sz="0" w:space="0" w:color="auto"/>
                <w:left w:val="none" w:sz="0" w:space="0" w:color="auto"/>
                <w:bottom w:val="none" w:sz="0" w:space="0" w:color="auto"/>
                <w:right w:val="none" w:sz="0" w:space="0" w:color="auto"/>
              </w:divBdr>
            </w:div>
            <w:div w:id="714543288">
              <w:marLeft w:val="0"/>
              <w:marRight w:val="0"/>
              <w:marTop w:val="0"/>
              <w:marBottom w:val="0"/>
              <w:divBdr>
                <w:top w:val="none" w:sz="0" w:space="0" w:color="auto"/>
                <w:left w:val="none" w:sz="0" w:space="0" w:color="auto"/>
                <w:bottom w:val="none" w:sz="0" w:space="0" w:color="auto"/>
                <w:right w:val="none" w:sz="0" w:space="0" w:color="auto"/>
              </w:divBdr>
            </w:div>
          </w:divsChild>
        </w:div>
        <w:div w:id="1926647076">
          <w:marLeft w:val="0"/>
          <w:marRight w:val="0"/>
          <w:marTop w:val="225"/>
          <w:marBottom w:val="450"/>
          <w:divBdr>
            <w:top w:val="none" w:sz="0" w:space="0" w:color="auto"/>
            <w:left w:val="none" w:sz="0" w:space="0" w:color="auto"/>
            <w:bottom w:val="none" w:sz="0" w:space="0" w:color="auto"/>
            <w:right w:val="none" w:sz="0" w:space="0" w:color="auto"/>
          </w:divBdr>
          <w:divsChild>
            <w:div w:id="1154686607">
              <w:marLeft w:val="0"/>
              <w:marRight w:val="0"/>
              <w:marTop w:val="0"/>
              <w:marBottom w:val="0"/>
              <w:divBdr>
                <w:top w:val="none" w:sz="0" w:space="0" w:color="auto"/>
                <w:left w:val="none" w:sz="0" w:space="0" w:color="auto"/>
                <w:bottom w:val="none" w:sz="0" w:space="0" w:color="auto"/>
                <w:right w:val="none" w:sz="0" w:space="0" w:color="auto"/>
              </w:divBdr>
              <w:divsChild>
                <w:div w:id="1743327962">
                  <w:marLeft w:val="0"/>
                  <w:marRight w:val="0"/>
                  <w:marTop w:val="0"/>
                  <w:marBottom w:val="0"/>
                  <w:divBdr>
                    <w:top w:val="none" w:sz="0" w:space="0" w:color="auto"/>
                    <w:left w:val="none" w:sz="0" w:space="0" w:color="auto"/>
                    <w:bottom w:val="none" w:sz="0" w:space="0" w:color="auto"/>
                    <w:right w:val="none" w:sz="0" w:space="0" w:color="auto"/>
                  </w:divBdr>
                  <w:divsChild>
                    <w:div w:id="13932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tlink.org.nz/about/legal/conditions-of-carriage/" TargetMode="External" Id="rId13" /><Relationship Type="http://schemas.openxmlformats.org/officeDocument/2006/relationships/hyperlink" Target="https://www.metlink.org.nz/tickets-and-fares/" TargetMode="External" Id="rId26" /><Relationship Type="http://schemas.openxmlformats.org/officeDocument/2006/relationships/footer" Target="footer1.xml" Id="rId39" /><Relationship Type="http://schemas.openxmlformats.org/officeDocument/2006/relationships/hyperlink" Target="mailto:info@metlink.org.nz" TargetMode="External" Id="rId21" /><Relationship Type="http://schemas.openxmlformats.org/officeDocument/2006/relationships/hyperlink" Target="https://www.metlink.org.nz/legal/security-cameras"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mailto:ticketing@transdevnz.co.nz" TargetMode="External" Id="rId20" /><Relationship Type="http://schemas.openxmlformats.org/officeDocument/2006/relationships/hyperlink" Target="https://www.metlink.org.nz/getting-started/apps-maps-and-guides/bikes-and-scooters/" TargetMode="External" Id="rId29" /><Relationship Type="http://schemas.microsoft.com/office/2011/relationships/people" Target="peop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metlink.org.nz/alerts/" TargetMode="External" Id="rId24" /><Relationship Type="http://schemas.openxmlformats.org/officeDocument/2006/relationships/hyperlink" Target="https://www.metlink.org.nz/planning-tools/metlink-app" TargetMode="External" Id="rId32" /><Relationship Type="http://schemas.openxmlformats.org/officeDocument/2006/relationships/hyperlink" Target="https://www.metlink.org.nz/legal/metlink-strategic-event-support-policy"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s://www.metlink.org.nz/" TargetMode="External" Id="rId23" /><Relationship Type="http://schemas.openxmlformats.org/officeDocument/2006/relationships/hyperlink" Target="https://www.metlink.org.nz/getting-started/accessibility-guide/" TargetMode="External" Id="rId28" /><Relationship Type="http://schemas.openxmlformats.org/officeDocument/2006/relationships/hyperlink" Target="https://www.metlink.org.nz/legal/metlink-advertising-policy" TargetMode="External" Id="rId36" /><Relationship Type="http://schemas.openxmlformats.org/officeDocument/2006/relationships/footnotes" Target="footnotes.xml" Id="rId10" /><Relationship Type="http://schemas.openxmlformats.org/officeDocument/2006/relationships/hyperlink" Target="mailto:info@metlink.org.nz" TargetMode="External" Id="rId19" /><Relationship Type="http://schemas.openxmlformats.org/officeDocument/2006/relationships/hyperlink" Target="https://www.metlink.org.nz/getting-started/apps-maps-and-guides/animals/" TargetMode="External" Id="rId31"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info@metlink.org.nz" TargetMode="External" Id="rId14" /><Relationship Type="http://schemas.openxmlformats.org/officeDocument/2006/relationships/hyperlink" Target="https://www.metlink.org.nz/" TargetMode="External" Id="rId22" /><Relationship Type="http://schemas.openxmlformats.org/officeDocument/2006/relationships/hyperlink" Target="https://www.metlink.org.nz/legal/refund-policy" TargetMode="External" Id="rId27" /><Relationship Type="http://schemas.openxmlformats.org/officeDocument/2006/relationships/hyperlink" Target="https://www.metlink.org.nz/getting-started/apps-maps-and-guides/children-and-prams/" TargetMode="External" Id="rId30" /><Relationship Type="http://schemas.openxmlformats.org/officeDocument/2006/relationships/hyperlink" Target="https://www.metlink.org.nz/getting-started/apps-maps-and-guides/park-and-ride" TargetMode="External" Id="rId35" /><Relationship Type="http://schemas.microsoft.com/office/2019/05/relationships/documenttasks" Target="documenttasks/documenttasks1.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microsoft.com/office/2016/09/relationships/commentsIds" Target="commentsIds.xml" Id="rId17" /><Relationship Type="http://schemas.openxmlformats.org/officeDocument/2006/relationships/hyperlink" Target="https://www.metlink.org.nz/contact-us" TargetMode="External" Id="rId25" /><Relationship Type="http://schemas.openxmlformats.org/officeDocument/2006/relationships/hyperlink" Target="https://www.metlink.org.nz/legal/privacy-statement" TargetMode="External" Id="rId33" /><Relationship Type="http://schemas.openxmlformats.org/officeDocument/2006/relationships/hyperlink" Target="https://www.metlink.org.nz/news-and-updates/news/warranted-transport-officers" TargetMode="External" Id="rId38" /></Relationships>
</file>

<file path=word/documenttasks/documenttasks1.xml><?xml version="1.0" encoding="utf-8"?>
<t:Tasks xmlns:t="http://schemas.microsoft.com/office/tasks/2019/documenttasks" xmlns:oel="http://schemas.microsoft.com/office/2019/extlst">
  <t:Task id="{C0CB212C-305A-4B2D-B550-57FF5E05FD67}">
    <t:Anchor>
      <t:Comment id="96134993"/>
    </t:Anchor>
    <t:History>
      <t:Event id="{7C87526E-D991-4BDD-93AA-22F2C0395382}" time="2026-05-06T03:37:23.309Z">
        <t:Attribution userId="S::Mike.Mitchell@gw.govt.nz::fdc73c3c-02c6-46c8-b0c0-dec53bc7414c" userProvider="AD" userName="Mike Mitchell"/>
        <t:Anchor>
          <t:Comment id="1828178652"/>
        </t:Anchor>
        <t:Create/>
      </t:Event>
      <t:Event id="{C0BB1479-AF8B-4F70-8D05-CF2BFF7839EA}" time="2026-05-06T03:37:23.309Z">
        <t:Attribution userId="S::Mike.Mitchell@gw.govt.nz::fdc73c3c-02c6-46c8-b0c0-dec53bc7414c" userProvider="AD" userName="Mike Mitchell"/>
        <t:Anchor>
          <t:Comment id="1828178652"/>
        </t:Anchor>
        <t:Assign userId="S::Bernard.Nunns@gw.govt.nz::82d936be-d6c5-4b55-9693-73640dd239ec" userProvider="AD" userName="Bernard Nunns"/>
      </t:Event>
      <t:Event id="{5FE0DB81-9AF1-4B8A-B019-65B82E712598}" time="2026-05-06T03:37:23.309Z">
        <t:Attribution userId="S::Mike.Mitchell@gw.govt.nz::fdc73c3c-02c6-46c8-b0c0-dec53bc7414c" userProvider="AD" userName="Mike Mitchell"/>
        <t:Anchor>
          <t:Comment id="1828178652"/>
        </t:Anchor>
        <t:SetTitle title="@Bernard Nunns "/>
      </t:Event>
      <t:Event id="{7ADB645A-57DD-4CC6-BA27-4C7EE41916AF}" time="2026-05-10T21:09:58.016Z">
        <t:Attribution userId="S::mike.mitchell@gw.govt.nz::fdc73c3c-02c6-46c8-b0c0-dec53bc7414c" userProvider="AD" userName="Mike Mitchell"/>
        <t:Anchor>
          <t:Comment id="1682646827"/>
        </t:Anchor>
        <t:UnassignAll/>
      </t:Event>
      <t:Event id="{CFEDD928-28B2-47E0-AFB6-C8E9104304F5}" time="2026-05-10T21:09:58.016Z">
        <t:Attribution userId="S::mike.mitchell@gw.govt.nz::fdc73c3c-02c6-46c8-b0c0-dec53bc7414c" userProvider="AD" userName="Mike Mitchell"/>
        <t:Anchor>
          <t:Comment id="1682646827"/>
        </t:Anchor>
        <t:Assign userId="S::Allison.Lennon@gw.govt.nz::3efcafbc-493b-44ef-967a-74e592f91820" userProvider="AD" userName="Allison Lenno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488" ma:contentTypeDescription="Create a new document." ma:contentTypeScope="" ma:versionID="9b4523be64561339858b18ef5139d26d">
  <xsd:schema xmlns:xsd="http://www.w3.org/2001/XMLSchema" xmlns:xs="http://www.w3.org/2001/XMLSchema" xmlns:p="http://schemas.microsoft.com/office/2006/metadata/properties" xmlns:ns1="http://schemas.microsoft.com/sharepoint/v3"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fd945525a1f83184b506addf0711e011" ns1:_="" ns2:_="" ns3:_="" ns4:_="" ns5:_="" ns6:_="" ns7:_="" ns8:_="">
    <xsd:import namespace="http://schemas.microsoft.com/sharepoint/v3"/>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SFItemID" minOccurs="0"/>
                <xsd:element ref="ns8:SFReference" minOccurs="0"/>
                <xsd:element ref="ns8:SFVersion" minOccurs="0"/>
                <xsd:element ref="ns8:To" minOccurs="0"/>
                <xsd:element ref="ns1:_vti_ItemDeclaredRecord" minOccurs="0"/>
                <xsd:element ref="ns1:_vti_ItemHoldRecordStatus" minOccurs="0"/>
                <xsd:element ref="ns8:SFFolderBreadcrumb" minOccurs="0"/>
                <xsd:element ref="ns8:SFFolderName" minOccurs="0"/>
                <xsd:element ref="ns8:SFReference0" minOccurs="0"/>
                <xsd:element ref="ns8:Case" minOccurs="0"/>
                <xsd:element ref="ns8:CategoryValue" minOccurs="0"/>
                <xsd:element ref="ns8:KnowHowType" minOccurs="0"/>
                <xsd:element ref="ns8:Subactivity" minOccurs="0"/>
                <xsd:element ref="ns8:MediaServiceMetadata" minOccurs="0"/>
                <xsd:element ref="ns8:MediaServiceFastMetadata"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ServiceLocation" minOccurs="0"/>
                <xsd:element ref="ns2:SharedWithUsers" minOccurs="0"/>
                <xsd:element ref="ns2:SharedWithDetails" minOccurs="0"/>
                <xsd:element ref="ns8:MediaServiceObjectDetectorVersions" minOccurs="0"/>
                <xsd:element ref="ns8:MediaServiceSearchProperties" minOccurs="0"/>
                <xsd:element ref="ns8:MediaLengthInSeconds" minOccurs="0"/>
                <xsd:element ref="ns8:Folder_x0020_Type" minOccurs="0"/>
                <xsd:element ref="ns8:Round" minOccurs="0"/>
                <xsd:element ref="ns8:Disposal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1" nillable="true" ma:displayName="Declared Record" ma:description="" ma:hidden="true" ma:internalName="_vti_ItemDeclaredRecord" ma:readOnly="true">
      <xsd:simpleType>
        <xsd:restriction base="dms:DateTime"/>
      </xsd:simpleType>
    </xsd:element>
    <xsd:element name="_vti_ItemHoldRecordStatus" ma:index="5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64" nillable="true" ma:displayName="Taxonomy Catch All Column" ma:hidden="true" ma:list="{b3bae348-3362-4c8f-80dc-25f77f3c938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7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Plans Policy and Strategy" ma:hidden="true" ma:internalName="FunctionGroup" ma:readOnly="false">
      <xsd:simpleType>
        <xsd:restriction base="dms:Text">
          <xsd:maxLength value="255"/>
        </xsd:restriction>
      </xsd:simpleType>
    </xsd:element>
    <xsd:element name="Function" ma:index="19" nillable="true" ma:displayName="Function" ma:default="Transpor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Externally Led Planning"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Transport"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SFItemID" ma:index="47" nillable="true" ma:displayName="SFItemID" ma:hidden="true" ma:internalName="SFItemID" ma:readOnly="false">
      <xsd:simpleType>
        <xsd:restriction base="dms:Text"/>
      </xsd:simpleType>
    </xsd:element>
    <xsd:element name="SFReference" ma:index="48" nillable="true" ma:displayName="Reference" ma:hidden="true" ma:internalName="SFReference" ma:readOnly="false">
      <xsd:simpleType>
        <xsd:restriction base="dms:Text"/>
      </xsd:simpleType>
    </xsd:element>
    <xsd:element name="SFVersion" ma:index="49" nillable="true" ma:displayName="SFVersion" ma:hidden="true" ma:internalName="SFVersion" ma:readOnly="false">
      <xsd:simpleType>
        <xsd:restriction base="dms:Text"/>
      </xsd:simpleType>
    </xsd:element>
    <xsd:element name="To" ma:index="50" nillable="true" ma:displayName="To" ma:internalName="To">
      <xsd:simpleType>
        <xsd:restriction base="dms:Note">
          <xsd:maxLength value="255"/>
        </xsd:restriction>
      </xsd:simpleType>
    </xsd:element>
    <xsd:element name="SFFolderBreadcrumb" ma:index="53" nillable="true" ma:displayName="Folder Breadcrumb" ma:hidden="true" ma:internalName="SFFolderBreadcrumb" ma:readOnly="false">
      <xsd:simpleType>
        <xsd:restriction base="dms:Text"/>
      </xsd:simpleType>
    </xsd:element>
    <xsd:element name="SFFolderName" ma:index="54" nillable="true" ma:displayName="Folder Name" ma:hidden="true" ma:internalName="SFFolderName" ma:readOnly="false">
      <xsd:simpleType>
        <xsd:restriction base="dms:Text"/>
      </xsd:simpleType>
    </xsd:element>
    <xsd:element name="SFReference0" ma:index="55" nillable="true" ma:displayName="SFReference" ma:internalName="SFReference0">
      <xsd:simpleType>
        <xsd:restriction base="dms:Text">
          <xsd:maxLength value="255"/>
        </xsd:restriction>
      </xsd:simpleType>
    </xsd:element>
    <xsd:element name="Case" ma:index="56"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CategoryValue" ma:index="57"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KnowHowType" ma:index="58"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9" nillable="true" ma:displayName="Subactivity" ma:format="Dropdown" ma:hidden="true" ma:internalName="Subactivity">
      <xsd:simpleType>
        <xsd:union memberTypes="dms:Text">
          <xsd:simpleType>
            <xsd:restriction base="dms:Choice">
              <xsd:enumeration value="Administration"/>
              <xsd:enumeration value="Agendas"/>
              <xsd:enumeration value="Minutes"/>
              <xsd:enumeration value="Background Papers and Reports"/>
              <xsd:enumeration value="Presentations"/>
              <xsd:enumeration value="Communications and Engagement"/>
            </xsd:restriction>
          </xsd:simpleType>
        </xsd:union>
      </xsd:simple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lcf76f155ced4ddcb4097134ff3c332f" ma:index="63"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DateTaken" ma:index="68" nillable="true" ma:displayName="MediaServiceDateTaken" ma:hidden="true" ma:indexed="true" ma:internalName="MediaServiceDateTaken" ma:readOnly="true">
      <xsd:simpleType>
        <xsd:restriction base="dms:Text"/>
      </xsd:simpleType>
    </xsd:element>
    <xsd:element name="MediaServiceLocation" ma:index="69" nillable="true" ma:displayName="Location" ma:indexed="true" ma:internalName="MediaServiceLocation" ma:readOnly="true">
      <xsd:simpleType>
        <xsd:restriction base="dms:Text"/>
      </xsd:simpleType>
    </xsd:element>
    <xsd:element name="MediaServiceObjectDetectorVersions" ma:index="72" nillable="true" ma:displayName="MediaServiceObjectDetectorVersions" ma:hidden="true" ma:indexed="true" ma:internalName="MediaServiceObjectDetectorVersions" ma:readOnly="true">
      <xsd:simpleType>
        <xsd:restriction base="dms:Text"/>
      </xsd:simpleType>
    </xsd:element>
    <xsd:element name="MediaServiceSearchProperties" ma:index="73" nillable="true" ma:displayName="MediaServiceSearchProperties" ma:hidden="true" ma:internalName="MediaServiceSearchProperties" ma:readOnly="true">
      <xsd:simpleType>
        <xsd:restriction base="dms:Note"/>
      </xsd:simpleType>
    </xsd:element>
    <xsd:element name="MediaLengthInSeconds" ma:index="74" nillable="true" ma:displayName="MediaLengthInSeconds" ma:hidden="true" ma:internalName="MediaLengthInSeconds" ma:readOnly="true">
      <xsd:simpleType>
        <xsd:restriction base="dms:Unknown"/>
      </xsd:simpleType>
    </xsd:element>
    <xsd:element name="Folder_x0020_Type" ma:index="75" nillable="true" ma:displayName="Folder Type" ma:format="Dropdown" ma:internalName="Folder_x0020_Type">
      <xsd:simpleType>
        <xsd:restriction base="dms:Choice">
          <xsd:enumeration value="Externally Led Planning"/>
          <xsd:enumeration value="Forecasting"/>
          <xsd:enumeration value="GWRC Led Planning"/>
          <xsd:enumeration value="LGWM Close Out Archive"/>
          <xsd:enumeration value="Policies"/>
          <xsd:enumeration value="Regional Land Transport Plan"/>
          <xsd:enumeration value="Regional Public Transport Plan"/>
          <xsd:enumeration value="Regional Rail Plan"/>
          <xsd:enumeration value="Regional Speed Management Plan"/>
          <xsd:enumeration value="Regional Transport SIG"/>
          <xsd:enumeration value="RTC"/>
          <xsd:enumeration value="RTC Transport Advisory Group"/>
          <xsd:enumeration value="Transport Data Requests"/>
          <xsd:enumeration value="Transport Modelling"/>
          <xsd:enumeration value="Transport Planning Advice"/>
        </xsd:restriction>
      </xsd:simpleType>
    </xsd:element>
    <xsd:element name="Round" ma:index="76" nillable="true" ma:displayName="Round" ma:description="e.g. 2025, 2025-26, 2025-35. This can be the date effective, date started, etc." ma:internalName="Round">
      <xsd:simpleType>
        <xsd:restriction base="dms:Text">
          <xsd:maxLength value="255"/>
        </xsd:restriction>
      </xsd:simpleType>
    </xsd:element>
    <xsd:element name="DisposalAction" ma:index="77" nillable="true" ma:displayName="DisposalAction" ma:internalName="DisposalAc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Externally Led Planning</Activity>
    <AggregationStatus xmlns="4f9c820c-e7e2-444d-97ee-45f2b3485c1d">Normal</AggregationStatus>
    <SFFolderBreadcrumb xmlns="64ade3b3-ff94-4a87-8800-d92e0c09ba03" xsi:nil="true"/>
    <PRADate2 xmlns="4f9c820c-e7e2-444d-97ee-45f2b3485c1d" xsi:nil="true"/>
    <zLegacyJSON xmlns="e5a7084f-8549-410e-a7ff-e0f6a67a54a6" xsi:nil="true"/>
    <SFFolderName xmlns="64ade3b3-ff94-4a87-8800-d92e0c09ba03" xsi:nil="true"/>
    <Subactivity xmlns="64ade3b3-ff94-4a87-8800-d92e0c09ba03">Final Policy</Subactivity>
    <PRAText1 xmlns="4f9c820c-e7e2-444d-97ee-45f2b3485c1d" xsi:nil="true"/>
    <PRAText4 xmlns="4f9c820c-e7e2-444d-97ee-45f2b3485c1d" xsi:nil="true"/>
    <Level3 xmlns="c91a514c-9034-4fa3-897a-8352025b26ed" xsi:nil="true"/>
    <CC xmlns="e5a7084f-8549-410e-a7ff-e0f6a67a54a6" xsi:nil="true"/>
    <SFReference xmlns="64ade3b3-ff94-4a87-8800-d92e0c09ba03" xsi:nil="true"/>
    <TaxCatchAll xmlns="2de8b5ad-0395-4b99-8c38-329811f9101f" xsi:nil="true"/>
    <Team xmlns="c91a514c-9034-4fa3-897a-8352025b26ed">Transport</Team>
    <Project xmlns="4f9c820c-e7e2-444d-97ee-45f2b3485c1d">NA</Project>
    <SFVersion xmlns="64ade3b3-ff94-4a87-8800-d92e0c09ba03" xsi:nil="true"/>
    <SFItemID xmlns="64ade3b3-ff94-4a87-8800-d92e0c09ba03" xsi:nil="true"/>
    <FunctionGroup xmlns="4f9c820c-e7e2-444d-97ee-45f2b3485c1d">Plans Policy and Strategy</FunctionGroup>
    <Function xmlns="4f9c820c-e7e2-444d-97ee-45f2b3485c1d">Transport</Function>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NA</Channel>
    <To xmlns="64ade3b3-ff94-4a87-8800-d92e0c09ba03" xsi:nil="true"/>
    <Case xmlns="64ade3b3-ff94-4a87-8800-d92e0c09ba03">Conditions of Carriage - proposed amendments</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SFReference0 xmlns="64ade3b3-ff94-4a87-8800-d92e0c09ba03" xsi:nil="true"/>
    <_dlc_DocId xmlns="2de8b5ad-0395-4b99-8c38-329811f9101f">TRAPL-864594501-42938</_dlc_DocId>
    <_dlc_DocIdUrl xmlns="2de8b5ad-0395-4b99-8c38-329811f9101f">
      <Url>https://greaterwellington.sharepoint.com/sites/ws-trapl/_layouts/15/DocIdRedir.aspx?ID=TRAPL-864594501-42938</Url>
      <Description>TRAPL-864594501-42938</Description>
    </_dlc_DocIdUrl>
    <Round xmlns="64ade3b3-ff94-4a87-8800-d92e0c09ba03" xsi:nil="true"/>
    <Folder_x0020_Type xmlns="64ade3b3-ff94-4a87-8800-d92e0c09ba03" xsi:nil="true"/>
    <DisposalAction xmlns="64ade3b3-ff94-4a87-8800-d92e0c09ba0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39075-2601-4F8F-89AE-C9FD7A34E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D08D8-78D8-4FF9-B589-CDE9C0E74CA9}">
  <ds:schemaRefs>
    <ds:schemaRef ds:uri="http://schemas.microsoft.com/office/2006/metadata/properties"/>
    <ds:schemaRef ds:uri="http://schemas.microsoft.com/office/infopath/2007/PartnerControls"/>
    <ds:schemaRef ds:uri="4f9c820c-e7e2-444d-97ee-45f2b3485c1d"/>
    <ds:schemaRef ds:uri="15ffb055-6eb4-45a1-bc20-bf2ac0d420da"/>
    <ds:schemaRef ds:uri="e5a7084f-8549-410e-a7ff-e0f6a67a54a6"/>
    <ds:schemaRef ds:uri="c91a514c-9034-4fa3-897a-8352025b26ed"/>
    <ds:schemaRef ds:uri="64ade3b3-ff94-4a87-8800-d92e0c09ba03"/>
    <ds:schemaRef ds:uri="2de8b5ad-0395-4b99-8c38-329811f9101f"/>
    <ds:schemaRef ds:uri="725c79e5-42ce-4aa0-ac78-b6418001f0d2"/>
  </ds:schemaRefs>
</ds:datastoreItem>
</file>

<file path=customXml/itemProps3.xml><?xml version="1.0" encoding="utf-8"?>
<ds:datastoreItem xmlns:ds="http://schemas.openxmlformats.org/officeDocument/2006/customXml" ds:itemID="{9398D2B9-77CA-44BD-A503-8DDB152242A5}">
  <ds:schemaRefs>
    <ds:schemaRef ds:uri="http://schemas.microsoft.com/sharepoint/events"/>
  </ds:schemaRefs>
</ds:datastoreItem>
</file>

<file path=customXml/itemProps4.xml><?xml version="1.0" encoding="utf-8"?>
<ds:datastoreItem xmlns:ds="http://schemas.openxmlformats.org/officeDocument/2006/customXml" ds:itemID="{38AF5A97-7157-4CAE-8753-26A89523B187}">
  <ds:schemaRefs>
    <ds:schemaRef ds:uri="http://schemas.openxmlformats.org/officeDocument/2006/bibliography"/>
  </ds:schemaRefs>
</ds:datastoreItem>
</file>

<file path=customXml/itemProps5.xml><?xml version="1.0" encoding="utf-8"?>
<ds:datastoreItem xmlns:ds="http://schemas.openxmlformats.org/officeDocument/2006/customXml" ds:itemID="{6FF58444-A9EC-4056-A8AE-2FEE4B1631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Bernard Nunns</dc:creator>
  <keywords/>
  <dc:description/>
  <lastModifiedBy>Bernard Nunns</lastModifiedBy>
  <revision>6</revision>
  <dcterms:created xsi:type="dcterms:W3CDTF">2026-06-14T22:48:00.0000000Z</dcterms:created>
  <dcterms:modified xsi:type="dcterms:W3CDTF">2026-06-14T23:40:38.9239229Z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cd2842cc-8436-497f-afb0-41e67fe49a4b</vt:lpwstr>
  </property>
  <property fmtid="{D5CDD505-2E9C-101B-9397-08002B2CF9AE}" pid="4" name="MediaServiceImageTags">
    <vt:lpwstr/>
  </property>
  <property fmtid="{D5CDD505-2E9C-101B-9397-08002B2CF9AE}" pid="5" name="MSIP_Label_468ba200-4739-4fb8-a39e-babf39a64a45_Enabled">
    <vt:lpwstr>true</vt:lpwstr>
  </property>
  <property fmtid="{D5CDD505-2E9C-101B-9397-08002B2CF9AE}" pid="6" name="MSIP_Label_468ba200-4739-4fb8-a39e-babf39a64a45_SetDate">
    <vt:lpwstr>2025-12-01T21:12:25Z</vt:lpwstr>
  </property>
  <property fmtid="{D5CDD505-2E9C-101B-9397-08002B2CF9AE}" pid="7" name="MSIP_Label_468ba200-4739-4fb8-a39e-babf39a64a45_Method">
    <vt:lpwstr>Standard</vt:lpwstr>
  </property>
  <property fmtid="{D5CDD505-2E9C-101B-9397-08002B2CF9AE}" pid="8" name="MSIP_Label_468ba200-4739-4fb8-a39e-babf39a64a45_Name">
    <vt:lpwstr>UNCLASSIFIED</vt:lpwstr>
  </property>
  <property fmtid="{D5CDD505-2E9C-101B-9397-08002B2CF9AE}" pid="9" name="MSIP_Label_468ba200-4739-4fb8-a39e-babf39a64a45_SiteId">
    <vt:lpwstr>cdb5885e-a636-44b9-94da-82930c096dd6</vt:lpwstr>
  </property>
  <property fmtid="{D5CDD505-2E9C-101B-9397-08002B2CF9AE}" pid="10" name="MSIP_Label_468ba200-4739-4fb8-a39e-babf39a64a45_ActionId">
    <vt:lpwstr>d4acacdc-f214-4456-936a-16ebea18956c</vt:lpwstr>
  </property>
  <property fmtid="{D5CDD505-2E9C-101B-9397-08002B2CF9AE}" pid="11" name="MSIP_Label_468ba200-4739-4fb8-a39e-babf39a64a45_ContentBits">
    <vt:lpwstr>0</vt:lpwstr>
  </property>
  <property fmtid="{D5CDD505-2E9C-101B-9397-08002B2CF9AE}" pid="12" name="MSIP_Label_468ba200-4739-4fb8-a39e-babf39a64a45_Tag">
    <vt:lpwstr>10, 3, 0, 2</vt:lpwstr>
  </property>
</Properties>
</file>